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B98AC" w14:textId="6D1A1728" w:rsidR="009C5B49" w:rsidRDefault="009C5B49" w:rsidP="009C5B49">
      <w:pPr>
        <w:tabs>
          <w:tab w:val="left" w:pos="1985"/>
          <w:tab w:val="left" w:pos="8640"/>
        </w:tabs>
        <w:spacing w:after="0"/>
        <w:jc w:val="both"/>
        <w:rPr>
          <w:rFonts w:ascii="Arial" w:eastAsia="Batang" w:hAnsi="Arial" w:cs="Arial"/>
          <w:b/>
          <w:sz w:val="24"/>
          <w:szCs w:val="24"/>
          <w:lang w:val="de-DE"/>
        </w:rPr>
      </w:pPr>
      <w:r>
        <w:rPr>
          <w:rFonts w:ascii="Arial" w:eastAsia="Batang" w:hAnsi="Arial" w:cs="Arial"/>
          <w:b/>
          <w:sz w:val="24"/>
          <w:szCs w:val="24"/>
          <w:lang w:val="de-DE"/>
        </w:rPr>
        <w:t>3GPP TSG RAN WG1 Meeting #10</w:t>
      </w:r>
      <w:r w:rsidR="000D6EF2">
        <w:rPr>
          <w:rFonts w:ascii="Arial" w:eastAsia="Batang" w:hAnsi="Arial" w:cs="Arial"/>
          <w:b/>
          <w:sz w:val="24"/>
          <w:szCs w:val="24"/>
          <w:lang w:val="de-DE"/>
        </w:rPr>
        <w:t>7</w:t>
      </w:r>
      <w:r>
        <w:rPr>
          <w:rFonts w:ascii="Arial" w:eastAsia="Batang" w:hAnsi="Arial" w:cs="Arial"/>
          <w:b/>
          <w:sz w:val="24"/>
          <w:szCs w:val="24"/>
          <w:lang w:val="de-DE"/>
        </w:rPr>
        <w:t>-e</w:t>
      </w:r>
      <w:r w:rsidR="00CB337D">
        <w:rPr>
          <w:rFonts w:ascii="Arial" w:eastAsia="Batang" w:hAnsi="Arial" w:cs="Arial"/>
          <w:b/>
          <w:sz w:val="24"/>
          <w:szCs w:val="24"/>
          <w:lang w:val="de-DE"/>
        </w:rPr>
        <w:tab/>
      </w:r>
      <w:r w:rsidR="00152D5E" w:rsidRPr="00152D5E">
        <w:rPr>
          <w:rFonts w:ascii="Arial" w:eastAsia="Batang" w:hAnsi="Arial" w:cs="Arial"/>
          <w:b/>
          <w:sz w:val="24"/>
          <w:szCs w:val="24"/>
          <w:lang w:val="de-DE"/>
        </w:rPr>
        <w:t>R1-21</w:t>
      </w:r>
      <w:r w:rsidR="000D6EF2">
        <w:rPr>
          <w:rFonts w:ascii="Arial" w:eastAsia="Batang" w:hAnsi="Arial" w:cs="Arial"/>
          <w:b/>
          <w:sz w:val="24"/>
          <w:szCs w:val="24"/>
          <w:lang w:val="de-DE"/>
        </w:rPr>
        <w:t>1</w:t>
      </w:r>
      <w:r w:rsidR="00297E9E">
        <w:rPr>
          <w:rFonts w:ascii="Arial" w:eastAsia="Batang" w:hAnsi="Arial" w:cs="Arial"/>
          <w:b/>
          <w:sz w:val="24"/>
          <w:szCs w:val="24"/>
          <w:lang w:val="de-DE"/>
        </w:rPr>
        <w:t>1488</w:t>
      </w:r>
    </w:p>
    <w:p w14:paraId="73BCB7A7" w14:textId="1CF759D0" w:rsidR="009C5B49" w:rsidRDefault="009C5B49" w:rsidP="009C5B49">
      <w:pPr>
        <w:spacing w:after="0"/>
        <w:ind w:left="1988" w:hanging="1988"/>
        <w:jc w:val="both"/>
        <w:rPr>
          <w:rFonts w:ascii="Arial" w:eastAsia="Batang" w:hAnsi="Arial" w:cs="Arial"/>
          <w:b/>
          <w:sz w:val="24"/>
          <w:szCs w:val="24"/>
        </w:rPr>
      </w:pPr>
      <w:r>
        <w:rPr>
          <w:rFonts w:ascii="Arial" w:eastAsia="Batang" w:hAnsi="Arial" w:cs="Arial"/>
          <w:b/>
          <w:sz w:val="24"/>
          <w:szCs w:val="24"/>
        </w:rPr>
        <w:t xml:space="preserve">e-Meeting, </w:t>
      </w:r>
      <w:r w:rsidR="00CD3B61">
        <w:rPr>
          <w:rFonts w:ascii="Arial" w:eastAsia="Batang" w:hAnsi="Arial" w:cs="Arial"/>
          <w:b/>
          <w:sz w:val="24"/>
          <w:szCs w:val="24"/>
        </w:rPr>
        <w:t>November</w:t>
      </w:r>
      <w:r w:rsidR="00CB337D">
        <w:rPr>
          <w:rFonts w:ascii="Arial" w:eastAsia="Batang" w:hAnsi="Arial" w:cs="Arial"/>
          <w:b/>
          <w:sz w:val="24"/>
          <w:szCs w:val="24"/>
        </w:rPr>
        <w:t xml:space="preserve"> 11</w:t>
      </w:r>
      <w:r w:rsidR="00A75EE7" w:rsidRPr="001B587D">
        <w:rPr>
          <w:rFonts w:ascii="Arial" w:eastAsia="Batang" w:hAnsi="Arial" w:cs="Arial"/>
          <w:b/>
          <w:sz w:val="24"/>
          <w:szCs w:val="24"/>
          <w:vertAlign w:val="superscript"/>
        </w:rPr>
        <w:t>th</w:t>
      </w:r>
      <w:r w:rsidR="00A75EE7">
        <w:rPr>
          <w:rFonts w:ascii="Arial" w:eastAsia="Batang" w:hAnsi="Arial" w:cs="Arial"/>
          <w:b/>
          <w:sz w:val="24"/>
          <w:szCs w:val="24"/>
        </w:rPr>
        <w:t xml:space="preserve"> </w:t>
      </w:r>
      <w:r w:rsidR="00CB337D">
        <w:rPr>
          <w:rFonts w:ascii="Arial" w:eastAsia="Batang" w:hAnsi="Arial" w:cs="Arial"/>
          <w:b/>
          <w:sz w:val="24"/>
          <w:szCs w:val="24"/>
        </w:rPr>
        <w:t>– 19</w:t>
      </w:r>
      <w:r w:rsidR="00A75EE7" w:rsidRPr="001B587D">
        <w:rPr>
          <w:rFonts w:ascii="Arial" w:eastAsia="Batang" w:hAnsi="Arial" w:cs="Arial"/>
          <w:b/>
          <w:sz w:val="24"/>
          <w:szCs w:val="24"/>
          <w:vertAlign w:val="superscript"/>
        </w:rPr>
        <w:t>th</w:t>
      </w:r>
      <w:r w:rsidR="00CB337D">
        <w:rPr>
          <w:rFonts w:ascii="Arial" w:eastAsia="Batang" w:hAnsi="Arial" w:cs="Arial"/>
          <w:b/>
          <w:sz w:val="24"/>
          <w:szCs w:val="24"/>
        </w:rPr>
        <w:t>, 2021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06F80C97" w14:textId="6723CE9E" w:rsidR="00ED01F6" w:rsidRPr="00443753" w:rsidRDefault="00AC0893" w:rsidP="00ED01F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 xml:space="preserve">Discussion on </w:t>
      </w:r>
      <w:r w:rsidR="00ED01F6">
        <w:rPr>
          <w:rFonts w:ascii="Arial" w:hAnsi="Arial" w:cs="Arial"/>
          <w:b/>
          <w:sz w:val="24"/>
        </w:rPr>
        <w:t>C</w:t>
      </w:r>
      <w:r w:rsidR="00ED01F6" w:rsidRPr="009E7547">
        <w:rPr>
          <w:rFonts w:ascii="Arial" w:hAnsi="Arial" w:cs="Arial"/>
          <w:b/>
          <w:sz w:val="24"/>
        </w:rPr>
        <w:t xml:space="preserve">hannel </w:t>
      </w:r>
      <w:r w:rsidR="00ED01F6">
        <w:rPr>
          <w:rFonts w:ascii="Arial" w:hAnsi="Arial" w:cs="Arial"/>
          <w:b/>
          <w:sz w:val="24"/>
        </w:rPr>
        <w:t>A</w:t>
      </w:r>
      <w:r w:rsidR="00ED01F6" w:rsidRPr="009E7547">
        <w:rPr>
          <w:rFonts w:ascii="Arial" w:hAnsi="Arial" w:cs="Arial"/>
          <w:b/>
          <w:sz w:val="24"/>
        </w:rPr>
        <w:t xml:space="preserve">ccess </w:t>
      </w:r>
      <w:r w:rsidR="00ED01F6">
        <w:rPr>
          <w:rFonts w:ascii="Arial" w:hAnsi="Arial" w:cs="Arial"/>
          <w:b/>
          <w:sz w:val="24"/>
        </w:rPr>
        <w:t>M</w:t>
      </w:r>
      <w:r w:rsidR="00ED01F6" w:rsidRPr="009E7547">
        <w:rPr>
          <w:rFonts w:ascii="Arial" w:hAnsi="Arial" w:cs="Arial"/>
          <w:b/>
          <w:sz w:val="24"/>
        </w:rPr>
        <w:t>echanism for extending NR up to 71 GHz</w:t>
      </w:r>
    </w:p>
    <w:p w14:paraId="28B115E4" w14:textId="022A0138"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ED01F6">
        <w:rPr>
          <w:rFonts w:ascii="Arial" w:hAnsi="Arial" w:cs="Arial"/>
          <w:b/>
          <w:sz w:val="24"/>
        </w:rPr>
        <w:t>6</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413A7958" w14:textId="225A3F0C" w:rsidR="00ED01F6" w:rsidRDefault="00ED01F6" w:rsidP="00375C2B">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t xml:space="preserve">In 3GPP TSG RAN Meeting #86, a new SID on studying the support of NR from 52.6 GHz to 71 GHz (RP-193228) [1] was approved. </w:t>
      </w:r>
      <w:r w:rsidR="00911BCC">
        <w:t>Updated</w:t>
      </w:r>
      <w:r>
        <w:t xml:space="preserve"> working item (WI) has been approved with the aim to extending NR up to 71 GHz [2]</w:t>
      </w:r>
      <w:r w:rsidR="00911BCC">
        <w:t xml:space="preserve"> in the </w:t>
      </w:r>
      <w:r w:rsidR="00911BCC" w:rsidRPr="00EE3DF3">
        <w:t>3GPP TSG RAN Meeting #</w:t>
      </w:r>
      <w:r w:rsidR="00911BCC">
        <w:t>93-e</w:t>
      </w:r>
      <w:r>
        <w:t xml:space="preserve">. </w:t>
      </w:r>
      <w:r w:rsidRPr="00EE3DF3">
        <w:t xml:space="preserve">As part of the objectives of the </w:t>
      </w:r>
      <w:r>
        <w:t>WI,</w:t>
      </w:r>
      <w:r w:rsidRPr="00EE3DF3">
        <w:t xml:space="preserve"> the following aspects were included:</w:t>
      </w:r>
    </w:p>
    <w:tbl>
      <w:tblPr>
        <w:tblStyle w:val="TableGrid"/>
        <w:tblW w:w="0" w:type="auto"/>
        <w:tblLook w:val="04A0" w:firstRow="1" w:lastRow="0" w:firstColumn="1" w:lastColumn="0" w:noHBand="0" w:noVBand="1"/>
      </w:tblPr>
      <w:tblGrid>
        <w:gridCol w:w="9962"/>
      </w:tblGrid>
      <w:tr w:rsidR="00E875B1" w14:paraId="320DF1E8" w14:textId="77777777" w:rsidTr="00DD0A8E">
        <w:tc>
          <w:tcPr>
            <w:tcW w:w="9962" w:type="dxa"/>
          </w:tcPr>
          <w:p w14:paraId="2AF5F063" w14:textId="77777777" w:rsidR="00E875B1" w:rsidRDefault="00E875B1" w:rsidP="00E875B1">
            <w:pPr>
              <w:pStyle w:val="B1"/>
              <w:numPr>
                <w:ilvl w:val="0"/>
                <w:numId w:val="43"/>
              </w:numPr>
              <w:spacing w:before="0" w:after="0" w:line="240" w:lineRule="auto"/>
            </w:pPr>
            <w:r w:rsidRPr="00E036CB">
              <w:rPr>
                <w:lang w:eastAsia="ja-JP"/>
              </w:rPr>
              <w:t>Physical layer procedure(s) including [RAN1]</w:t>
            </w:r>
            <w:r w:rsidRPr="00E036CB">
              <w:rPr>
                <w:rFonts w:hint="eastAsia"/>
                <w:lang w:eastAsia="ja-JP"/>
              </w:rPr>
              <w:t>:</w:t>
            </w:r>
          </w:p>
          <w:p w14:paraId="3813BF10" w14:textId="77777777" w:rsidR="00E875B1" w:rsidRDefault="00E875B1" w:rsidP="00E875B1">
            <w:pPr>
              <w:pStyle w:val="B1"/>
              <w:numPr>
                <w:ilvl w:val="1"/>
                <w:numId w:val="43"/>
              </w:numPr>
              <w:spacing w:before="0" w:after="0" w:line="240" w:lineRule="auto"/>
            </w:pPr>
            <w:r>
              <w:rPr>
                <w:lang w:eastAsia="ja-JP"/>
              </w:rPr>
              <w:t xml:space="preserve">Channel access mechanism assuming </w:t>
            </w:r>
            <w:proofErr w:type="gramStart"/>
            <w:r>
              <w:rPr>
                <w:lang w:eastAsia="ja-JP"/>
              </w:rPr>
              <w:t>beam based</w:t>
            </w:r>
            <w:proofErr w:type="gramEnd"/>
            <w:r>
              <w:rPr>
                <w:lang w:eastAsia="ja-JP"/>
              </w:rPr>
              <w:t xml:space="preserve"> operation in order to comply with the regulatory requirements applicable to unlicensed spectrum for frequencies between 52.6GHz and 71GHz.</w:t>
            </w:r>
          </w:p>
          <w:p w14:paraId="68958C05" w14:textId="77777777" w:rsidR="00E875B1" w:rsidRDefault="00E875B1" w:rsidP="00E875B1">
            <w:pPr>
              <w:pStyle w:val="B1"/>
              <w:numPr>
                <w:ilvl w:val="2"/>
                <w:numId w:val="43"/>
              </w:numPr>
              <w:spacing w:before="0" w:after="0" w:line="240" w:lineRule="auto"/>
            </w:pPr>
            <w:r>
              <w:t>Specify both LBT and No-LBT related procedures, and for No-LBT case no additional sensing mechanism is specified.</w:t>
            </w:r>
          </w:p>
          <w:p w14:paraId="4C299965" w14:textId="77777777" w:rsidR="00E875B1" w:rsidRPr="0059789F" w:rsidRDefault="00E875B1" w:rsidP="00E875B1">
            <w:pPr>
              <w:pStyle w:val="B1"/>
              <w:numPr>
                <w:ilvl w:val="2"/>
                <w:numId w:val="43"/>
              </w:numPr>
              <w:spacing w:before="0" w:after="0" w:line="240" w:lineRule="auto"/>
            </w:pPr>
            <w:r>
              <w:t xml:space="preserve">Study, and if needed specify, omni-directional LBT, directional LBT and receiver </w:t>
            </w:r>
            <w:r w:rsidRPr="00D25295">
              <w:rPr>
                <w:rFonts w:hint="eastAsia"/>
              </w:rPr>
              <w:t>assistance in channel access</w:t>
            </w:r>
          </w:p>
          <w:p w14:paraId="72EEA203" w14:textId="77777777" w:rsidR="00E875B1" w:rsidRDefault="00E875B1" w:rsidP="00E875B1">
            <w:pPr>
              <w:pStyle w:val="B1"/>
              <w:numPr>
                <w:ilvl w:val="2"/>
                <w:numId w:val="43"/>
              </w:numPr>
              <w:spacing w:before="0" w:after="0" w:line="240" w:lineRule="auto"/>
            </w:pPr>
            <w:r>
              <w:t xml:space="preserve">Study, and if needed specify, </w:t>
            </w:r>
            <w:r w:rsidRPr="0059789F">
              <w:t xml:space="preserve">energy detection threshold enhancement </w:t>
            </w:r>
          </w:p>
          <w:p w14:paraId="47CA43A0" w14:textId="77777777" w:rsidR="00E875B1" w:rsidRDefault="00E875B1" w:rsidP="00E875B1">
            <w:pPr>
              <w:pStyle w:val="B1"/>
              <w:numPr>
                <w:ilvl w:val="0"/>
                <w:numId w:val="43"/>
              </w:numPr>
              <w:spacing w:before="0" w:after="0" w:line="240" w:lineRule="auto"/>
            </w:pPr>
            <w:r w:rsidRPr="00E036CB">
              <w:rPr>
                <w:lang w:eastAsia="ja-JP"/>
              </w:rPr>
              <w:t>Radio interface protocol architecture and procedures [RAN2]</w:t>
            </w:r>
            <w:r w:rsidRPr="00E036CB">
              <w:rPr>
                <w:rFonts w:hint="eastAsia"/>
                <w:lang w:eastAsia="ja-JP"/>
              </w:rPr>
              <w:t>:</w:t>
            </w:r>
          </w:p>
          <w:p w14:paraId="359138C0" w14:textId="77777777" w:rsidR="00E875B1" w:rsidRDefault="00E875B1" w:rsidP="00E875B1">
            <w:pPr>
              <w:pStyle w:val="B1"/>
              <w:numPr>
                <w:ilvl w:val="1"/>
                <w:numId w:val="43"/>
              </w:numPr>
              <w:spacing w:before="0" w:after="0" w:line="240" w:lineRule="auto"/>
            </w:pPr>
            <w:r>
              <w:rPr>
                <w:lang w:eastAsia="ja-JP"/>
              </w:rPr>
              <w:t>For operation in this frequency range: Introduce higher layer support of enhancements listed above that are agreed to be specified.</w:t>
            </w:r>
          </w:p>
          <w:p w14:paraId="1F3AFF9C" w14:textId="77777777" w:rsidR="00E875B1" w:rsidRDefault="00E875B1" w:rsidP="00E875B1">
            <w:pPr>
              <w:pStyle w:val="B1"/>
              <w:numPr>
                <w:ilvl w:val="0"/>
                <w:numId w:val="43"/>
              </w:numPr>
              <w:spacing w:before="0" w:after="0" w:line="240" w:lineRule="auto"/>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356CBFB1" w14:textId="77777777" w:rsidR="00E875B1" w:rsidRDefault="00E875B1" w:rsidP="00E875B1">
            <w:pPr>
              <w:pStyle w:val="B1"/>
              <w:numPr>
                <w:ilvl w:val="1"/>
                <w:numId w:val="43"/>
              </w:numPr>
              <w:spacing w:before="0" w:after="0" w:line="240" w:lineRule="auto"/>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2802AFBC" w14:textId="77777777" w:rsidR="00E875B1" w:rsidRPr="00E6121B" w:rsidRDefault="00E875B1" w:rsidP="00E875B1">
            <w:pPr>
              <w:pStyle w:val="B2"/>
              <w:numPr>
                <w:ilvl w:val="1"/>
                <w:numId w:val="43"/>
              </w:numPr>
              <w:spacing w:before="0" w:after="0" w:line="240" w:lineRule="auto"/>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t>a limited set of example band combinations</w:t>
            </w:r>
            <w:r>
              <w:t xml:space="preserve"> (see Note 1)</w:t>
            </w:r>
            <w:r w:rsidRPr="00EC3726">
              <w:t xml:space="preserve">. </w:t>
            </w:r>
          </w:p>
          <w:p w14:paraId="0A1C8F40" w14:textId="77777777" w:rsidR="00E875B1" w:rsidRDefault="00E875B1" w:rsidP="00E875B1">
            <w:pPr>
              <w:pStyle w:val="B2"/>
              <w:numPr>
                <w:ilvl w:val="1"/>
                <w:numId w:val="43"/>
              </w:numPr>
              <w:spacing w:before="0" w:after="0" w:line="240" w:lineRule="auto"/>
              <w:rPr>
                <w:lang w:eastAsia="zh-CN"/>
              </w:rPr>
            </w:pPr>
            <w:r>
              <w:rPr>
                <w:lang w:eastAsia="zh-CN"/>
              </w:rPr>
              <w:t>Specify RRM/RLM/BM core requirements.</w:t>
            </w:r>
          </w:p>
          <w:p w14:paraId="04B03676" w14:textId="77777777" w:rsidR="00E875B1" w:rsidRDefault="00E875B1" w:rsidP="00DD0A8E">
            <w:pPr>
              <w:pStyle w:val="B2"/>
              <w:spacing w:before="0" w:after="0" w:line="240" w:lineRule="auto"/>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772606C9" w14:textId="77777777" w:rsidR="00E875B1" w:rsidRDefault="00E875B1" w:rsidP="00DD0A8E">
            <w:pPr>
              <w:pStyle w:val="B2"/>
              <w:spacing w:before="0" w:after="0" w:line="240" w:lineRule="auto"/>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08DF3686" w14:textId="77777777" w:rsidR="00E875B1" w:rsidRPr="000B6573" w:rsidRDefault="00E875B1" w:rsidP="00DD0A8E">
            <w:pPr>
              <w:pStyle w:val="B2"/>
              <w:spacing w:before="0" w:after="0" w:line="240" w:lineRule="auto"/>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763B5C90" w14:textId="77777777" w:rsidR="00E875B1" w:rsidRDefault="00E875B1" w:rsidP="00DD0A8E">
            <w:pPr>
              <w:pStyle w:val="B2"/>
              <w:spacing w:before="0" w:after="0" w:line="240" w:lineRule="auto"/>
              <w:ind w:left="720" w:firstLine="0"/>
              <w:rPr>
                <w:lang w:eastAsia="zh-CN"/>
              </w:rPr>
            </w:pPr>
            <w:r w:rsidRPr="000B6573">
              <w:rPr>
                <w:lang w:eastAsia="zh-CN"/>
              </w:rPr>
              <w:t>Note 4: the system is designed to support both single-carrier and multi-carrier operation</w:t>
            </w:r>
            <w:r>
              <w:rPr>
                <w:lang w:eastAsia="zh-CN"/>
              </w:rPr>
              <w:t>.</w:t>
            </w:r>
          </w:p>
          <w:p w14:paraId="5E5AEEC1" w14:textId="77777777" w:rsidR="00E875B1" w:rsidRPr="0063748A" w:rsidRDefault="00E875B1" w:rsidP="00DD0A8E">
            <w:pPr>
              <w:pStyle w:val="B2"/>
              <w:spacing w:before="0" w:after="0" w:line="240" w:lineRule="auto"/>
              <w:ind w:left="720" w:firstLine="0"/>
              <w:rPr>
                <w:lang w:eastAsia="zh-CN"/>
              </w:rPr>
            </w:pPr>
            <w:bookmarkStart w:id="11"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11"/>
            <w:r w:rsidRPr="0063748A">
              <w:rPr>
                <w:rFonts w:hint="eastAsia"/>
                <w:lang w:eastAsia="zh-CN"/>
              </w:rPr>
              <w:t>whether new FR (</w:t>
            </w:r>
            <w:proofErr w:type="gramStart"/>
            <w:r w:rsidRPr="0063748A">
              <w:rPr>
                <w:rFonts w:hint="eastAsia"/>
                <w:lang w:eastAsia="zh-CN"/>
              </w:rPr>
              <w:t>e.g.</w:t>
            </w:r>
            <w:proofErr w:type="gramEnd"/>
            <w:r w:rsidRPr="0063748A">
              <w:rPr>
                <w:rFonts w:hint="eastAsia"/>
                <w:lang w:eastAsia="zh-CN"/>
              </w:rPr>
              <w:t xml:space="preserve"> FR3) shall be defined for the frequency range from 52.6GHz-71GHz or the existing FR2 shall be extended to cover frequency range from 52.6GHz-71GHz.</w:t>
            </w:r>
          </w:p>
          <w:p w14:paraId="6186586C" w14:textId="77777777" w:rsidR="00E875B1" w:rsidRPr="00A7059D" w:rsidRDefault="00E875B1" w:rsidP="00DD0A8E">
            <w:pPr>
              <w:spacing w:before="0" w:after="0" w:line="240" w:lineRule="auto"/>
              <w:rPr>
                <w:bCs/>
              </w:rPr>
            </w:pPr>
            <w:bookmarkStart w:id="12" w:name="_Hlk58524207"/>
            <w:proofErr w:type="gramStart"/>
            <w:r>
              <w:rPr>
                <w:bCs/>
              </w:rPr>
              <w:t>Similar to</w:t>
            </w:r>
            <w:proofErr w:type="gramEnd"/>
            <w:r>
              <w:rPr>
                <w:bCs/>
              </w:rPr>
              <w:t xml:space="preserve"> regular NR and NR-U operations below 52.6GHz, NR/NR-U operation in the 52.6GHz to 71GHz can be in stand-alone or aggregated via CA or DC with an anchor carrier.  </w:t>
            </w:r>
          </w:p>
          <w:bookmarkEnd w:id="12"/>
          <w:p w14:paraId="79FB202A" w14:textId="77777777" w:rsidR="00E875B1" w:rsidRDefault="00E875B1" w:rsidP="00DD0A8E">
            <w:pPr>
              <w:pStyle w:val="BodyText"/>
              <w:spacing w:before="0" w:after="0" w:line="240" w:lineRule="auto"/>
              <w:rPr>
                <w:rFonts w:ascii="Times New Roman" w:hAnsi="Times New Roman"/>
                <w:szCs w:val="20"/>
                <w:lang w:val="en-US" w:eastAsia="zh-CN"/>
              </w:rPr>
            </w:pPr>
          </w:p>
        </w:tc>
      </w:tr>
    </w:tbl>
    <w:p w14:paraId="73FF07BC" w14:textId="77777777" w:rsidR="00E875B1" w:rsidRPr="00EE3DF3" w:rsidRDefault="00E875B1" w:rsidP="00375C2B"/>
    <w:p w14:paraId="05F25729" w14:textId="041AF9D1" w:rsidR="00234CDE" w:rsidRPr="00FA3653" w:rsidRDefault="00234CDE" w:rsidP="00420FCE">
      <w:r w:rsidRPr="00FA3653">
        <w:t xml:space="preserve">In this context, during </w:t>
      </w:r>
      <w:r w:rsidR="00512047" w:rsidRPr="00FA3653">
        <w:t xml:space="preserve">the past </w:t>
      </w:r>
      <w:r w:rsidRPr="00FA3653">
        <w:t>RAN1 meeting</w:t>
      </w:r>
      <w:r w:rsidR="00512047" w:rsidRPr="00FA3653">
        <w:t>s</w:t>
      </w:r>
      <w:r w:rsidRPr="00FA3653">
        <w:t xml:space="preserve"> </w:t>
      </w:r>
      <w:r w:rsidR="00C91417">
        <w:t>[3-</w:t>
      </w:r>
      <w:r w:rsidR="00B6139A">
        <w:t>7</w:t>
      </w:r>
      <w:r w:rsidR="00C91417">
        <w:t xml:space="preserve">] </w:t>
      </w:r>
      <w:r w:rsidRPr="00FA3653">
        <w:t xml:space="preserve">the following agreements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34CDE" w14:paraId="66CAAB9D" w14:textId="77777777" w:rsidTr="00480B37">
        <w:tc>
          <w:tcPr>
            <w:tcW w:w="9962" w:type="dxa"/>
          </w:tcPr>
          <w:p w14:paraId="6969357D" w14:textId="59CDDD97" w:rsidR="00FA3653" w:rsidRPr="00207300" w:rsidRDefault="00FA3653" w:rsidP="00A2275C">
            <w:pPr>
              <w:spacing w:after="0"/>
              <w:rPr>
                <w:b/>
                <w:sz w:val="20"/>
                <w:u w:val="single"/>
              </w:rPr>
            </w:pPr>
            <w:r w:rsidRPr="00207300">
              <w:rPr>
                <w:b/>
                <w:sz w:val="20"/>
                <w:u w:val="single"/>
              </w:rPr>
              <w:t>RAN1#104</w:t>
            </w:r>
            <w:r w:rsidR="004F0BCD" w:rsidRPr="00207300">
              <w:rPr>
                <w:b/>
                <w:sz w:val="20"/>
                <w:u w:val="single"/>
              </w:rPr>
              <w:t>-e</w:t>
            </w:r>
            <w:r w:rsidR="00C91417" w:rsidRPr="00207300">
              <w:rPr>
                <w:b/>
                <w:sz w:val="20"/>
                <w:u w:val="single"/>
              </w:rPr>
              <w:t xml:space="preserve"> [3]</w:t>
            </w:r>
            <w:r w:rsidRPr="00207300">
              <w:rPr>
                <w:b/>
                <w:sz w:val="20"/>
                <w:u w:val="single"/>
              </w:rPr>
              <w:t xml:space="preserve">: </w:t>
            </w:r>
          </w:p>
          <w:p w14:paraId="61365733" w14:textId="77777777" w:rsidR="00FA3653" w:rsidRPr="000A58B7" w:rsidRDefault="00FA3653" w:rsidP="00A2275C">
            <w:pPr>
              <w:spacing w:after="0"/>
              <w:rPr>
                <w:sz w:val="20"/>
                <w:highlight w:val="green"/>
                <w:lang w:eastAsia="x-none"/>
              </w:rPr>
            </w:pPr>
          </w:p>
          <w:p w14:paraId="45B4640B" w14:textId="76530163" w:rsidR="00D13F52" w:rsidRPr="000A58B7" w:rsidRDefault="00D13F52" w:rsidP="00A2275C">
            <w:pPr>
              <w:spacing w:after="0"/>
              <w:rPr>
                <w:sz w:val="20"/>
                <w:lang w:eastAsia="x-none"/>
              </w:rPr>
            </w:pPr>
            <w:r w:rsidRPr="000A58B7">
              <w:rPr>
                <w:sz w:val="20"/>
                <w:highlight w:val="green"/>
                <w:lang w:eastAsia="x-none"/>
              </w:rPr>
              <w:t>Agreement:</w:t>
            </w:r>
          </w:p>
          <w:p w14:paraId="346ECF1E" w14:textId="77777777" w:rsidR="00D13F52" w:rsidRPr="000A58B7" w:rsidRDefault="00D13F52" w:rsidP="00A2275C">
            <w:pPr>
              <w:spacing w:after="0"/>
              <w:rPr>
                <w:sz w:val="20"/>
              </w:rPr>
            </w:pPr>
            <w:r w:rsidRPr="000A58B7">
              <w:rPr>
                <w:sz w:val="20"/>
              </w:rPr>
              <w:t>The baseline ED threshold can be computed as</w:t>
            </w:r>
          </w:p>
          <w:p w14:paraId="1A0C7290" w14:textId="0037ECCD" w:rsidR="00D13F52" w:rsidRPr="000A58B7" w:rsidRDefault="00060D63" w:rsidP="00A2275C">
            <w:pPr>
              <w:spacing w:after="0"/>
              <w:rPr>
                <w:sz w:val="20"/>
                <w:lang w:eastAsia="x-none"/>
              </w:rPr>
            </w:pPr>
            <m:oMathPara>
              <m:oMath>
                <m:r>
                  <m:rPr>
                    <m:sty m:val="p"/>
                  </m:rPr>
                  <w:rPr>
                    <w:rFonts w:ascii="Cambria Math" w:hAnsi="Cambria Math"/>
                    <w:snapToGrid w:val="0"/>
                    <w:kern w:val="2"/>
                    <w:sz w:val="20"/>
                  </w:rPr>
                  <w:lastRenderedPageBreak/>
                  <m:t>EDT=-80 dBm+10*log10</m:t>
                </m:r>
                <m:d>
                  <m:dPr>
                    <m:ctrlPr>
                      <w:rPr>
                        <w:rFonts w:ascii="Cambria Math" w:hAnsi="Cambria Math"/>
                        <w:bCs/>
                        <w:iCs/>
                        <w:snapToGrid w:val="0"/>
                        <w:kern w:val="2"/>
                        <w:sz w:val="20"/>
                      </w:rPr>
                    </m:ctrlPr>
                  </m:dPr>
                  <m:e>
                    <m:f>
                      <m:fPr>
                        <m:ctrlPr>
                          <w:rPr>
                            <w:rFonts w:ascii="Cambria Math" w:hAnsi="Cambria Math"/>
                            <w:bCs/>
                            <w:iCs/>
                            <w:snapToGrid w:val="0"/>
                            <w:kern w:val="2"/>
                            <w:sz w:val="20"/>
                          </w:rPr>
                        </m:ctrlPr>
                      </m:fPr>
                      <m:num>
                        <m:r>
                          <m:rPr>
                            <m:sty m:val="p"/>
                          </m:rPr>
                          <w:rPr>
                            <w:rFonts w:ascii="Cambria Math" w:hAnsi="Cambria Math"/>
                            <w:snapToGrid w:val="0"/>
                            <w:kern w:val="2"/>
                            <w:sz w:val="20"/>
                          </w:rPr>
                          <m:t>Pmax</m:t>
                        </m:r>
                      </m:num>
                      <m:den>
                        <m:r>
                          <m:rPr>
                            <m:sty m:val="p"/>
                          </m:rPr>
                          <w:rPr>
                            <w:rFonts w:ascii="Cambria Math" w:hAnsi="Cambria Math"/>
                            <w:snapToGrid w:val="0"/>
                            <w:kern w:val="2"/>
                            <w:sz w:val="20"/>
                          </w:rPr>
                          <m:t>Pout</m:t>
                        </m:r>
                      </m:den>
                    </m:f>
                  </m:e>
                </m:d>
                <m:r>
                  <m:rPr>
                    <m:sty m:val="p"/>
                  </m:rPr>
                  <w:rPr>
                    <w:rFonts w:ascii="Cambria Math" w:hAnsi="Cambria Math"/>
                    <w:snapToGrid w:val="0"/>
                    <w:kern w:val="2"/>
                    <w:sz w:val="20"/>
                  </w:rPr>
                  <m:t>+10*log10(Operating Channel BW in MHz)</m:t>
                </m:r>
              </m:oMath>
            </m:oMathPara>
          </w:p>
          <w:p w14:paraId="6A93CEC9" w14:textId="77777777" w:rsidR="00D13F52" w:rsidRPr="000A58B7" w:rsidRDefault="00D13F52" w:rsidP="00A2275C">
            <w:pPr>
              <w:spacing w:after="0"/>
              <w:rPr>
                <w:sz w:val="20"/>
                <w:lang w:eastAsia="x-none"/>
              </w:rPr>
            </w:pPr>
            <w:r w:rsidRPr="000A58B7">
              <w:rPr>
                <w:sz w:val="20"/>
                <w:lang w:eastAsia="x-none"/>
              </w:rPr>
              <w:t xml:space="preserve"> Where Pout is RF output power (EIRP) and Pmax is the RF output power limit, </w:t>
            </w:r>
            <w:proofErr w:type="spellStart"/>
            <w:r w:rsidRPr="000A58B7">
              <w:rPr>
                <w:sz w:val="20"/>
                <w:lang w:eastAsia="x-none"/>
              </w:rPr>
              <w:t>Pout≤Pmax</w:t>
            </w:r>
            <w:proofErr w:type="spellEnd"/>
            <w:r w:rsidRPr="000A58B7">
              <w:rPr>
                <w:sz w:val="20"/>
                <w:lang w:eastAsia="x-none"/>
              </w:rPr>
              <w:t>.</w:t>
            </w:r>
          </w:p>
          <w:p w14:paraId="4370D201" w14:textId="77777777" w:rsidR="00D13F52" w:rsidRPr="000A58B7" w:rsidRDefault="00D13F52" w:rsidP="00A2275C">
            <w:pPr>
              <w:numPr>
                <w:ilvl w:val="0"/>
                <w:numId w:val="9"/>
              </w:numPr>
              <w:overflowPunct/>
              <w:autoSpaceDE/>
              <w:autoSpaceDN/>
              <w:adjustRightInd/>
              <w:spacing w:after="0"/>
              <w:textAlignment w:val="auto"/>
              <w:rPr>
                <w:sz w:val="20"/>
                <w:lang w:eastAsia="x-none"/>
              </w:rPr>
            </w:pPr>
            <w:r w:rsidRPr="000A58B7">
              <w:rPr>
                <w:sz w:val="20"/>
                <w:lang w:eastAsia="x-none"/>
              </w:rPr>
              <w:t>FFS: Further adjustment on ED threshold based on the sensing beam and the transmission beam (further adjustment should not violate EDT requirements as per regulations)</w:t>
            </w:r>
          </w:p>
          <w:p w14:paraId="5A355A29" w14:textId="77777777" w:rsidR="00D13F52" w:rsidRPr="000A58B7" w:rsidRDefault="00D13F52" w:rsidP="00A2275C">
            <w:pPr>
              <w:numPr>
                <w:ilvl w:val="0"/>
                <w:numId w:val="9"/>
              </w:numPr>
              <w:overflowPunct/>
              <w:autoSpaceDE/>
              <w:autoSpaceDN/>
              <w:adjustRightInd/>
              <w:spacing w:after="0"/>
              <w:textAlignment w:val="auto"/>
              <w:rPr>
                <w:sz w:val="20"/>
                <w:lang w:eastAsia="x-none"/>
              </w:rPr>
            </w:pPr>
            <w:r w:rsidRPr="000A58B7">
              <w:rPr>
                <w:sz w:val="20"/>
                <w:lang w:eastAsia="x-none"/>
              </w:rPr>
              <w:t>FFS: If Pout is max output EIRP of the device or instantaneous output EIRP</w:t>
            </w:r>
          </w:p>
          <w:p w14:paraId="4BD0C304" w14:textId="77777777" w:rsidR="00D13F52" w:rsidRPr="000A58B7" w:rsidRDefault="00D13F52" w:rsidP="00A2275C">
            <w:pPr>
              <w:numPr>
                <w:ilvl w:val="0"/>
                <w:numId w:val="9"/>
              </w:numPr>
              <w:overflowPunct/>
              <w:autoSpaceDE/>
              <w:autoSpaceDN/>
              <w:adjustRightInd/>
              <w:spacing w:after="0"/>
              <w:textAlignment w:val="auto"/>
              <w:rPr>
                <w:sz w:val="20"/>
                <w:lang w:eastAsia="x-none"/>
              </w:rPr>
            </w:pPr>
            <w:r w:rsidRPr="000A58B7">
              <w:rPr>
                <w:sz w:val="20"/>
                <w:lang w:eastAsia="x-none"/>
              </w:rPr>
              <w:t>FFS definition of Operating Channel BW</w:t>
            </w:r>
          </w:p>
          <w:p w14:paraId="22D64E6A" w14:textId="77777777" w:rsidR="00D13F52" w:rsidRPr="000A58B7" w:rsidRDefault="00D13F52" w:rsidP="00A2275C">
            <w:pPr>
              <w:numPr>
                <w:ilvl w:val="0"/>
                <w:numId w:val="9"/>
              </w:numPr>
              <w:overflowPunct/>
              <w:autoSpaceDE/>
              <w:autoSpaceDN/>
              <w:adjustRightInd/>
              <w:spacing w:after="0"/>
              <w:textAlignment w:val="auto"/>
              <w:rPr>
                <w:sz w:val="20"/>
                <w:lang w:eastAsia="x-none"/>
              </w:rPr>
            </w:pPr>
            <w:r w:rsidRPr="000A58B7">
              <w:rPr>
                <w:sz w:val="20"/>
                <w:lang w:eastAsia="x-none"/>
              </w:rPr>
              <w:t xml:space="preserve">FFS: Whether ED threshold for </w:t>
            </w:r>
            <w:r w:rsidRPr="000A58B7">
              <w:rPr>
                <w:iCs/>
                <w:sz w:val="20"/>
                <w:lang w:eastAsia="x-none"/>
              </w:rPr>
              <w:t>NR-U and NR-U coexistence scenarios (</w:t>
            </w:r>
            <w:proofErr w:type="spellStart"/>
            <w:r w:rsidRPr="000A58B7">
              <w:rPr>
                <w:iCs/>
                <w:sz w:val="20"/>
                <w:lang w:eastAsia="x-none"/>
              </w:rPr>
              <w:t>eg</w:t>
            </w:r>
            <w:proofErr w:type="spellEnd"/>
            <w:r w:rsidRPr="000A58B7">
              <w:rPr>
                <w:iCs/>
                <w:sz w:val="20"/>
                <w:lang w:eastAsia="x-none"/>
              </w:rPr>
              <w:t>, at regulation level) can be appropriately relaxed compared with the threshold of coexistence between NR-U and Wi-Fi.</w:t>
            </w:r>
          </w:p>
          <w:p w14:paraId="128B09CF" w14:textId="77777777" w:rsidR="00D13F52" w:rsidRPr="000A58B7" w:rsidRDefault="00D13F52" w:rsidP="00A2275C">
            <w:pPr>
              <w:numPr>
                <w:ilvl w:val="0"/>
                <w:numId w:val="9"/>
              </w:numPr>
              <w:overflowPunct/>
              <w:autoSpaceDE/>
              <w:autoSpaceDN/>
              <w:adjustRightInd/>
              <w:spacing w:after="0"/>
              <w:textAlignment w:val="auto"/>
              <w:rPr>
                <w:sz w:val="20"/>
                <w:lang w:eastAsia="x-none"/>
              </w:rPr>
            </w:pPr>
            <w:r w:rsidRPr="000A58B7">
              <w:rPr>
                <w:sz w:val="20"/>
                <w:lang w:eastAsia="x-none"/>
              </w:rPr>
              <w:t>FFS: EDT when the COT has time varying transmission beams and varying EIRP</w:t>
            </w:r>
          </w:p>
          <w:p w14:paraId="7B0400BE" w14:textId="77777777" w:rsidR="00D13F52" w:rsidRPr="000A58B7" w:rsidRDefault="00D13F52" w:rsidP="00A2275C">
            <w:pPr>
              <w:spacing w:after="0"/>
              <w:rPr>
                <w:sz w:val="20"/>
                <w:lang w:eastAsia="x-none"/>
              </w:rPr>
            </w:pPr>
          </w:p>
          <w:p w14:paraId="639D8237" w14:textId="77777777" w:rsidR="00D13F52" w:rsidRPr="000A58B7" w:rsidRDefault="00D13F52" w:rsidP="00A2275C">
            <w:pPr>
              <w:spacing w:after="0"/>
              <w:rPr>
                <w:sz w:val="20"/>
                <w:highlight w:val="green"/>
              </w:rPr>
            </w:pPr>
            <w:r w:rsidRPr="000A58B7">
              <w:rPr>
                <w:sz w:val="20"/>
                <w:highlight w:val="green"/>
              </w:rPr>
              <w:t>Agreement:</w:t>
            </w:r>
          </w:p>
          <w:p w14:paraId="2C99684D" w14:textId="77777777" w:rsidR="00D13F52" w:rsidRPr="000A58B7" w:rsidRDefault="00D13F52" w:rsidP="00A2275C">
            <w:pPr>
              <w:spacing w:after="0"/>
              <w:rPr>
                <w:sz w:val="20"/>
              </w:rPr>
            </w:pPr>
            <w:r w:rsidRPr="000A58B7">
              <w:rPr>
                <w:sz w:val="20"/>
              </w:rPr>
              <w:t>For LBT for single carrier transmission, consider the following alternatives</w:t>
            </w:r>
          </w:p>
          <w:p w14:paraId="1443102B" w14:textId="77777777" w:rsidR="00D13F52" w:rsidRPr="000A58B7" w:rsidRDefault="00D13F52" w:rsidP="00A2275C">
            <w:pPr>
              <w:numPr>
                <w:ilvl w:val="0"/>
                <w:numId w:val="10"/>
              </w:numPr>
              <w:snapToGrid w:val="0"/>
              <w:spacing w:after="0"/>
              <w:rPr>
                <w:sz w:val="20"/>
              </w:rPr>
            </w:pPr>
            <w:r w:rsidRPr="000A58B7">
              <w:rPr>
                <w:sz w:val="20"/>
              </w:rPr>
              <w:t xml:space="preserve">Alt SC.1. </w:t>
            </w:r>
            <w:proofErr w:type="spellStart"/>
            <w:r w:rsidRPr="000A58B7">
              <w:rPr>
                <w:sz w:val="20"/>
              </w:rPr>
              <w:t>gNB</w:t>
            </w:r>
            <w:proofErr w:type="spellEnd"/>
            <w:r w:rsidRPr="000A58B7">
              <w:rPr>
                <w:sz w:val="20"/>
              </w:rPr>
              <w:t>/UE performs LBT over the channel bandwidth (or BWP bandwidth)</w:t>
            </w:r>
          </w:p>
          <w:p w14:paraId="6BCFEBF4" w14:textId="77777777" w:rsidR="00D13F52" w:rsidRPr="000A58B7" w:rsidRDefault="00D13F52" w:rsidP="00A2275C">
            <w:pPr>
              <w:numPr>
                <w:ilvl w:val="0"/>
                <w:numId w:val="10"/>
              </w:numPr>
              <w:snapToGrid w:val="0"/>
              <w:spacing w:after="0"/>
              <w:rPr>
                <w:sz w:val="20"/>
              </w:rPr>
            </w:pPr>
            <w:r w:rsidRPr="000A58B7">
              <w:rPr>
                <w:sz w:val="20"/>
              </w:rPr>
              <w:t xml:space="preserve">Alt SC.2. </w:t>
            </w:r>
            <w:proofErr w:type="spellStart"/>
            <w:r w:rsidRPr="000A58B7">
              <w:rPr>
                <w:sz w:val="20"/>
              </w:rPr>
              <w:t>gNB</w:t>
            </w:r>
            <w:proofErr w:type="spellEnd"/>
            <w:r w:rsidRPr="000A58B7">
              <w:rPr>
                <w:sz w:val="20"/>
              </w:rPr>
              <w:t>/UE performs LBT over the transmission bandwidth (from the lowest RB to the highest RB used for the transmission)</w:t>
            </w:r>
          </w:p>
          <w:p w14:paraId="229BE189" w14:textId="77777777" w:rsidR="00D13F52" w:rsidRPr="000A58B7" w:rsidRDefault="00D13F52" w:rsidP="00A2275C">
            <w:pPr>
              <w:numPr>
                <w:ilvl w:val="0"/>
                <w:numId w:val="10"/>
              </w:numPr>
              <w:snapToGrid w:val="0"/>
              <w:spacing w:after="0"/>
              <w:rPr>
                <w:sz w:val="20"/>
              </w:rPr>
            </w:pPr>
            <w:r w:rsidRPr="000A58B7">
              <w:rPr>
                <w:sz w:val="20"/>
              </w:rPr>
              <w:t xml:space="preserve">Alt SC.3. Define a unit of LBT bandwidth and </w:t>
            </w:r>
            <w:proofErr w:type="spellStart"/>
            <w:r w:rsidRPr="000A58B7">
              <w:rPr>
                <w:sz w:val="20"/>
              </w:rPr>
              <w:t>gNB</w:t>
            </w:r>
            <w:proofErr w:type="spellEnd"/>
            <w:r w:rsidRPr="000A58B7">
              <w:rPr>
                <w:sz w:val="20"/>
              </w:rPr>
              <w:t>/UE performs LBT in all the LBT units (to be transmitted in) in the channel bandwidth</w:t>
            </w:r>
          </w:p>
          <w:p w14:paraId="5127FBD7" w14:textId="77777777" w:rsidR="00D13F52" w:rsidRPr="000A58B7" w:rsidRDefault="00D13F52" w:rsidP="00A2275C">
            <w:pPr>
              <w:spacing w:after="0"/>
              <w:rPr>
                <w:sz w:val="20"/>
              </w:rPr>
            </w:pPr>
            <w:r w:rsidRPr="000A58B7">
              <w:rPr>
                <w:sz w:val="20"/>
              </w:rPr>
              <w:t>For LBT for multi-carrier transmission in intra-band CA, consider the following alternatives</w:t>
            </w:r>
          </w:p>
          <w:p w14:paraId="05F5545B" w14:textId="77777777" w:rsidR="00D13F52" w:rsidRPr="000A58B7" w:rsidRDefault="00D13F52" w:rsidP="00A2275C">
            <w:pPr>
              <w:numPr>
                <w:ilvl w:val="0"/>
                <w:numId w:val="11"/>
              </w:numPr>
              <w:snapToGrid w:val="0"/>
              <w:spacing w:after="0"/>
              <w:rPr>
                <w:sz w:val="20"/>
              </w:rPr>
            </w:pPr>
            <w:r w:rsidRPr="000A58B7">
              <w:rPr>
                <w:sz w:val="20"/>
              </w:rPr>
              <w:t xml:space="preserve">Alt CA.1. </w:t>
            </w:r>
            <w:proofErr w:type="spellStart"/>
            <w:r w:rsidRPr="000A58B7">
              <w:rPr>
                <w:sz w:val="20"/>
              </w:rPr>
              <w:t>gNB</w:t>
            </w:r>
            <w:proofErr w:type="spellEnd"/>
            <w:r w:rsidRPr="000A58B7">
              <w:rPr>
                <w:sz w:val="20"/>
              </w:rPr>
              <w:t>/UE performs multiple LBT, one for each channel bandwidth separately</w:t>
            </w:r>
          </w:p>
          <w:p w14:paraId="2FB1D418" w14:textId="77777777" w:rsidR="00D13F52" w:rsidRPr="000A58B7" w:rsidRDefault="00D13F52" w:rsidP="00A2275C">
            <w:pPr>
              <w:numPr>
                <w:ilvl w:val="0"/>
                <w:numId w:val="11"/>
              </w:numPr>
              <w:snapToGrid w:val="0"/>
              <w:spacing w:after="0"/>
              <w:rPr>
                <w:sz w:val="20"/>
              </w:rPr>
            </w:pPr>
            <w:r w:rsidRPr="000A58B7">
              <w:rPr>
                <w:sz w:val="20"/>
              </w:rPr>
              <w:t xml:space="preserve">Alt CA.2. </w:t>
            </w:r>
            <w:proofErr w:type="spellStart"/>
            <w:r w:rsidRPr="000A58B7">
              <w:rPr>
                <w:sz w:val="20"/>
              </w:rPr>
              <w:t>gNB</w:t>
            </w:r>
            <w:proofErr w:type="spellEnd"/>
            <w:r w:rsidRPr="000A58B7">
              <w:rPr>
                <w:sz w:val="20"/>
              </w:rPr>
              <w:t>/UE performs single LBT over all CCs</w:t>
            </w:r>
          </w:p>
          <w:p w14:paraId="54225690" w14:textId="77777777" w:rsidR="00D13F52" w:rsidRPr="000A58B7" w:rsidRDefault="00D13F52" w:rsidP="00A2275C">
            <w:pPr>
              <w:numPr>
                <w:ilvl w:val="0"/>
                <w:numId w:val="11"/>
              </w:numPr>
              <w:snapToGrid w:val="0"/>
              <w:spacing w:after="0"/>
              <w:rPr>
                <w:sz w:val="20"/>
              </w:rPr>
            </w:pPr>
            <w:r w:rsidRPr="000A58B7">
              <w:rPr>
                <w:sz w:val="20"/>
              </w:rPr>
              <w:t xml:space="preserve">Alt CA.3. </w:t>
            </w:r>
            <w:proofErr w:type="spellStart"/>
            <w:r w:rsidRPr="000A58B7">
              <w:rPr>
                <w:sz w:val="20"/>
              </w:rPr>
              <w:t>gNB</w:t>
            </w:r>
            <w:proofErr w:type="spellEnd"/>
            <w:r w:rsidRPr="000A58B7">
              <w:rPr>
                <w:sz w:val="20"/>
              </w:rPr>
              <w:t xml:space="preserve">/UE performs multiple LBT, one for each CC over the transmission bandwidth (from the lowest RB </w:t>
            </w:r>
            <w:proofErr w:type="gramStart"/>
            <w:r w:rsidRPr="000A58B7">
              <w:rPr>
                <w:sz w:val="20"/>
              </w:rPr>
              <w:t>in to</w:t>
            </w:r>
            <w:proofErr w:type="gramEnd"/>
            <w:r w:rsidRPr="000A58B7">
              <w:rPr>
                <w:sz w:val="20"/>
              </w:rPr>
              <w:t xml:space="preserve"> the highest RB used for the transmission in the CC)</w:t>
            </w:r>
          </w:p>
          <w:p w14:paraId="445FB4D8" w14:textId="77777777" w:rsidR="00D13F52" w:rsidRPr="000A58B7" w:rsidRDefault="00D13F52" w:rsidP="00A2275C">
            <w:pPr>
              <w:numPr>
                <w:ilvl w:val="0"/>
                <w:numId w:val="11"/>
              </w:numPr>
              <w:snapToGrid w:val="0"/>
              <w:spacing w:after="0"/>
              <w:rPr>
                <w:sz w:val="20"/>
              </w:rPr>
            </w:pPr>
            <w:r w:rsidRPr="000A58B7">
              <w:rPr>
                <w:sz w:val="20"/>
              </w:rPr>
              <w:t xml:space="preserve">Alt CA.4. </w:t>
            </w:r>
            <w:proofErr w:type="spellStart"/>
            <w:r w:rsidRPr="000A58B7">
              <w:rPr>
                <w:sz w:val="20"/>
              </w:rPr>
              <w:t>gNB</w:t>
            </w:r>
            <w:proofErr w:type="spellEnd"/>
            <w:r w:rsidRPr="000A58B7">
              <w:rPr>
                <w:sz w:val="20"/>
              </w:rPr>
              <w:t>/UE performs LBT over the transmission bandwidth over all CCs (from the lowest RB in the lowest CC to the highest RB in the highest CC used for the transmission)</w:t>
            </w:r>
          </w:p>
          <w:p w14:paraId="26A996D7" w14:textId="77777777" w:rsidR="00D13F52" w:rsidRPr="000A58B7" w:rsidRDefault="00D13F52" w:rsidP="00A2275C">
            <w:pPr>
              <w:numPr>
                <w:ilvl w:val="0"/>
                <w:numId w:val="11"/>
              </w:numPr>
              <w:snapToGrid w:val="0"/>
              <w:spacing w:after="0"/>
              <w:rPr>
                <w:sz w:val="20"/>
              </w:rPr>
            </w:pPr>
            <w:r w:rsidRPr="000A58B7">
              <w:rPr>
                <w:sz w:val="20"/>
              </w:rPr>
              <w:t xml:space="preserve">Alt CA.5. Define a unit of LBT bandwidth and </w:t>
            </w:r>
            <w:proofErr w:type="spellStart"/>
            <w:r w:rsidRPr="000A58B7">
              <w:rPr>
                <w:sz w:val="20"/>
              </w:rPr>
              <w:t>gNB</w:t>
            </w:r>
            <w:proofErr w:type="spellEnd"/>
            <w:r w:rsidRPr="000A58B7">
              <w:rPr>
                <w:sz w:val="20"/>
              </w:rPr>
              <w:t>/UE performs LBT in all the LBT units (to be transmitted in) in the channel bandwidth in each CC</w:t>
            </w:r>
          </w:p>
          <w:p w14:paraId="530C7DD0" w14:textId="77777777" w:rsidR="00D13F52" w:rsidRPr="000A58B7" w:rsidRDefault="00D13F52" w:rsidP="00A2275C">
            <w:pPr>
              <w:spacing w:after="0"/>
              <w:rPr>
                <w:sz w:val="20"/>
              </w:rPr>
            </w:pPr>
            <w:r w:rsidRPr="000A58B7">
              <w:rPr>
                <w:sz w:val="20"/>
              </w:rPr>
              <w:t>Note: supporting more than one alternative for at least multi-carrier transmission in intra-band CA is not precluded.</w:t>
            </w:r>
          </w:p>
          <w:p w14:paraId="214367E3" w14:textId="77777777" w:rsidR="00D13F52" w:rsidRPr="000A58B7" w:rsidRDefault="00D13F52" w:rsidP="00A2275C">
            <w:pPr>
              <w:spacing w:after="0"/>
              <w:rPr>
                <w:sz w:val="20"/>
              </w:rPr>
            </w:pPr>
          </w:p>
          <w:p w14:paraId="31F52258" w14:textId="77777777" w:rsidR="00D13F52" w:rsidRPr="000A58B7" w:rsidRDefault="00D13F52" w:rsidP="00A2275C">
            <w:pPr>
              <w:spacing w:after="0"/>
              <w:rPr>
                <w:sz w:val="20"/>
                <w:highlight w:val="green"/>
              </w:rPr>
            </w:pPr>
            <w:r w:rsidRPr="000A58B7">
              <w:rPr>
                <w:sz w:val="20"/>
              </w:rPr>
              <w:t>Agreement:</w:t>
            </w:r>
          </w:p>
          <w:p w14:paraId="24334A42" w14:textId="77777777" w:rsidR="00D13F52" w:rsidRPr="000A58B7" w:rsidRDefault="00D13F52" w:rsidP="00A2275C">
            <w:pPr>
              <w:spacing w:after="0"/>
              <w:rPr>
                <w:sz w:val="20"/>
              </w:rPr>
            </w:pPr>
            <w:r w:rsidRPr="000A58B7">
              <w:rPr>
                <w:sz w:val="20"/>
              </w:rPr>
              <w:t>For energy measurement in 8us deferral period, down-select from the following:</w:t>
            </w:r>
          </w:p>
          <w:p w14:paraId="5EB499F8" w14:textId="77777777" w:rsidR="00D13F52" w:rsidRPr="000A58B7" w:rsidRDefault="00D13F52" w:rsidP="00A2275C">
            <w:pPr>
              <w:numPr>
                <w:ilvl w:val="0"/>
                <w:numId w:val="11"/>
              </w:numPr>
              <w:snapToGrid w:val="0"/>
              <w:spacing w:after="0"/>
              <w:rPr>
                <w:sz w:val="20"/>
              </w:rPr>
            </w:pPr>
            <w:r w:rsidRPr="000A58B7">
              <w:rPr>
                <w:sz w:val="20"/>
              </w:rPr>
              <w:t>Alt 1. Two energy measurements are required</w:t>
            </w:r>
          </w:p>
          <w:p w14:paraId="5183B0AF" w14:textId="77777777" w:rsidR="00D13F52" w:rsidRPr="000A58B7" w:rsidRDefault="00D13F52" w:rsidP="00A2275C">
            <w:pPr>
              <w:numPr>
                <w:ilvl w:val="0"/>
                <w:numId w:val="11"/>
              </w:numPr>
              <w:snapToGrid w:val="0"/>
              <w:spacing w:after="0"/>
              <w:rPr>
                <w:sz w:val="20"/>
              </w:rPr>
            </w:pPr>
            <w:r w:rsidRPr="000A58B7">
              <w:rPr>
                <w:sz w:val="20"/>
              </w:rPr>
              <w:t>Alt 2. One measurement is required</w:t>
            </w:r>
          </w:p>
          <w:p w14:paraId="441E1180" w14:textId="77777777" w:rsidR="00D13F52" w:rsidRPr="000A58B7" w:rsidRDefault="00D13F52" w:rsidP="00A2275C">
            <w:pPr>
              <w:numPr>
                <w:ilvl w:val="0"/>
                <w:numId w:val="11"/>
              </w:numPr>
              <w:snapToGrid w:val="0"/>
              <w:spacing w:after="0"/>
              <w:rPr>
                <w:sz w:val="20"/>
              </w:rPr>
            </w:pPr>
            <w:r w:rsidRPr="000A58B7">
              <w:rPr>
                <w:sz w:val="20"/>
              </w:rPr>
              <w:t>Alt 3. Extend the 8us to 10us and perform two measurements, one in each 5us segment</w:t>
            </w:r>
          </w:p>
          <w:p w14:paraId="509232DE" w14:textId="77777777" w:rsidR="00D13F52" w:rsidRPr="000A58B7" w:rsidRDefault="00D13F52" w:rsidP="00A2275C">
            <w:pPr>
              <w:spacing w:after="0"/>
              <w:rPr>
                <w:sz w:val="20"/>
              </w:rPr>
            </w:pPr>
            <w:r w:rsidRPr="000A58B7">
              <w:rPr>
                <w:sz w:val="20"/>
              </w:rPr>
              <w:t>For energy measurement in 5us observation slot, perform single measurement</w:t>
            </w:r>
          </w:p>
          <w:p w14:paraId="13B6408C" w14:textId="77777777" w:rsidR="00D13F52" w:rsidRPr="000A58B7" w:rsidRDefault="00D13F52" w:rsidP="00A2275C">
            <w:pPr>
              <w:numPr>
                <w:ilvl w:val="0"/>
                <w:numId w:val="11"/>
              </w:numPr>
              <w:snapToGrid w:val="0"/>
              <w:spacing w:after="0"/>
              <w:rPr>
                <w:sz w:val="20"/>
              </w:rPr>
            </w:pPr>
            <w:r w:rsidRPr="000A58B7">
              <w:rPr>
                <w:sz w:val="20"/>
              </w:rPr>
              <w:t>FFS minimum duration of the measurement</w:t>
            </w:r>
          </w:p>
          <w:p w14:paraId="51D702CA" w14:textId="77777777" w:rsidR="00D13F52" w:rsidRPr="000A58B7" w:rsidRDefault="00D13F52" w:rsidP="00A2275C">
            <w:pPr>
              <w:numPr>
                <w:ilvl w:val="0"/>
                <w:numId w:val="11"/>
              </w:numPr>
              <w:snapToGrid w:val="0"/>
              <w:spacing w:after="0"/>
              <w:rPr>
                <w:sz w:val="20"/>
              </w:rPr>
            </w:pPr>
            <w:r w:rsidRPr="000A58B7">
              <w:rPr>
                <w:sz w:val="20"/>
              </w:rPr>
              <w:t>FFS location of the measurement</w:t>
            </w:r>
          </w:p>
          <w:p w14:paraId="4092E79C" w14:textId="77777777" w:rsidR="00D13F52" w:rsidRPr="000A58B7" w:rsidRDefault="00D13F52" w:rsidP="00A2275C">
            <w:pPr>
              <w:snapToGrid w:val="0"/>
              <w:spacing w:after="0"/>
              <w:rPr>
                <w:sz w:val="20"/>
              </w:rPr>
            </w:pPr>
          </w:p>
          <w:p w14:paraId="5ECC188C" w14:textId="77777777" w:rsidR="00D13F52" w:rsidRPr="000A58B7" w:rsidRDefault="00D13F52" w:rsidP="00A2275C">
            <w:pPr>
              <w:spacing w:after="0"/>
              <w:rPr>
                <w:sz w:val="20"/>
                <w:highlight w:val="green"/>
              </w:rPr>
            </w:pPr>
            <w:r w:rsidRPr="000A58B7">
              <w:rPr>
                <w:sz w:val="20"/>
                <w:highlight w:val="green"/>
              </w:rPr>
              <w:t>Agreement:</w:t>
            </w:r>
          </w:p>
          <w:p w14:paraId="56D69AA2" w14:textId="77777777" w:rsidR="00D13F52" w:rsidRPr="000A58B7" w:rsidRDefault="00D13F52" w:rsidP="00A2275C">
            <w:pPr>
              <w:spacing w:after="0"/>
              <w:rPr>
                <w:sz w:val="20"/>
              </w:rPr>
            </w:pPr>
            <w:r w:rsidRPr="000A58B7">
              <w:rPr>
                <w:sz w:val="20"/>
              </w:rPr>
              <w:t>On maximum gap within a COT to allow COT sharing without LBT, down-select from</w:t>
            </w:r>
          </w:p>
          <w:p w14:paraId="01F728A6" w14:textId="77777777" w:rsidR="00D13F52" w:rsidRPr="000A58B7" w:rsidRDefault="00D13F52" w:rsidP="00A2275C">
            <w:pPr>
              <w:numPr>
                <w:ilvl w:val="0"/>
                <w:numId w:val="11"/>
              </w:numPr>
              <w:snapToGrid w:val="0"/>
              <w:spacing w:after="0"/>
              <w:rPr>
                <w:sz w:val="20"/>
              </w:rPr>
            </w:pPr>
            <w:r w:rsidRPr="000A58B7">
              <w:rPr>
                <w:sz w:val="20"/>
              </w:rPr>
              <w:t>Alt 1. No maximum gap defined. A later transmission can share the COT without LBT with any gap within the maximum COT duration</w:t>
            </w:r>
          </w:p>
          <w:p w14:paraId="01DF1C16" w14:textId="77777777" w:rsidR="00D13F52" w:rsidRPr="000A58B7" w:rsidRDefault="00D13F52" w:rsidP="00A2275C">
            <w:pPr>
              <w:numPr>
                <w:ilvl w:val="0"/>
                <w:numId w:val="11"/>
              </w:numPr>
              <w:snapToGrid w:val="0"/>
              <w:spacing w:after="0"/>
              <w:rPr>
                <w:sz w:val="20"/>
              </w:rPr>
            </w:pPr>
            <w:r w:rsidRPr="000A58B7">
              <w:rPr>
                <w:sz w:val="20"/>
              </w:rPr>
              <w:t>Alt 2. Define a maximum gap X, such that a later transmission can share the COT without LBT only if the later transmission starts within X from the end of the earlier transmission</w:t>
            </w:r>
          </w:p>
          <w:p w14:paraId="674518D0" w14:textId="77777777" w:rsidR="00D13F52" w:rsidRPr="000A58B7" w:rsidRDefault="00D13F52" w:rsidP="00A2275C">
            <w:pPr>
              <w:numPr>
                <w:ilvl w:val="1"/>
                <w:numId w:val="11"/>
              </w:numPr>
              <w:snapToGrid w:val="0"/>
              <w:spacing w:after="0"/>
              <w:rPr>
                <w:sz w:val="20"/>
              </w:rPr>
            </w:pPr>
            <w:r w:rsidRPr="000A58B7">
              <w:rPr>
                <w:sz w:val="20"/>
              </w:rPr>
              <w:t>FFS: Value for X</w:t>
            </w:r>
          </w:p>
          <w:p w14:paraId="60D5C377" w14:textId="77777777" w:rsidR="00D13F52" w:rsidRPr="000A58B7" w:rsidRDefault="00D13F52" w:rsidP="00A2275C">
            <w:pPr>
              <w:numPr>
                <w:ilvl w:val="0"/>
                <w:numId w:val="11"/>
              </w:numPr>
              <w:snapToGrid w:val="0"/>
              <w:spacing w:after="0"/>
              <w:rPr>
                <w:sz w:val="20"/>
              </w:rPr>
            </w:pPr>
            <w:r w:rsidRPr="000A58B7">
              <w:rPr>
                <w:sz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0A58B7">
              <w:rPr>
                <w:sz w:val="20"/>
              </w:rPr>
              <w:t>an</w:t>
            </w:r>
            <w:proofErr w:type="gramEnd"/>
            <w:r w:rsidRPr="000A58B7">
              <w:rPr>
                <w:sz w:val="20"/>
              </w:rPr>
              <w:t xml:space="preserve"> one-shot LBT is needed to share the COT</w:t>
            </w:r>
          </w:p>
          <w:p w14:paraId="03B8919D" w14:textId="77777777" w:rsidR="00D13F52" w:rsidRPr="000A58B7" w:rsidRDefault="00D13F52" w:rsidP="00A2275C">
            <w:pPr>
              <w:numPr>
                <w:ilvl w:val="1"/>
                <w:numId w:val="11"/>
              </w:numPr>
              <w:snapToGrid w:val="0"/>
              <w:spacing w:after="0"/>
              <w:rPr>
                <w:rFonts w:eastAsia="Times New Roman"/>
                <w:sz w:val="20"/>
              </w:rPr>
            </w:pPr>
            <w:r w:rsidRPr="000A58B7">
              <w:rPr>
                <w:sz w:val="20"/>
              </w:rPr>
              <w:t>FFS: Value for Y</w:t>
            </w:r>
          </w:p>
          <w:p w14:paraId="5AB6DE4B" w14:textId="77777777" w:rsidR="00D13F52" w:rsidRPr="000A58B7" w:rsidRDefault="00D13F52" w:rsidP="00A2275C">
            <w:pPr>
              <w:numPr>
                <w:ilvl w:val="1"/>
                <w:numId w:val="11"/>
              </w:numPr>
              <w:snapToGrid w:val="0"/>
              <w:spacing w:after="0"/>
              <w:rPr>
                <w:sz w:val="20"/>
              </w:rPr>
            </w:pPr>
            <w:r w:rsidRPr="000A58B7">
              <w:rPr>
                <w:sz w:val="20"/>
              </w:rPr>
              <w:t>FFS:  How to define the one-shot LBT</w:t>
            </w:r>
          </w:p>
          <w:p w14:paraId="6644292D" w14:textId="77777777" w:rsidR="00D13F52" w:rsidRPr="000A58B7" w:rsidRDefault="00D13F52" w:rsidP="00A2275C">
            <w:pPr>
              <w:spacing w:after="0"/>
              <w:rPr>
                <w:sz w:val="20"/>
                <w:highlight w:val="green"/>
              </w:rPr>
            </w:pPr>
            <w:r w:rsidRPr="000A58B7">
              <w:rPr>
                <w:sz w:val="20"/>
                <w:highlight w:val="green"/>
              </w:rPr>
              <w:t>Agreement:</w:t>
            </w:r>
          </w:p>
          <w:p w14:paraId="5FEC9038" w14:textId="77777777" w:rsidR="00D13F52" w:rsidRPr="000A58B7" w:rsidRDefault="00D13F52" w:rsidP="00A2275C">
            <w:pPr>
              <w:spacing w:after="0"/>
              <w:rPr>
                <w:sz w:val="20"/>
              </w:rPr>
            </w:pPr>
            <w:r w:rsidRPr="000A58B7">
              <w:rPr>
                <w:sz w:val="20"/>
              </w:rPr>
              <w:t>For Cat 2 LBT, down-select from the following alternatives</w:t>
            </w:r>
          </w:p>
          <w:p w14:paraId="11658B44" w14:textId="77777777" w:rsidR="00D13F52" w:rsidRPr="000A58B7" w:rsidRDefault="00D13F52" w:rsidP="00A2275C">
            <w:pPr>
              <w:numPr>
                <w:ilvl w:val="0"/>
                <w:numId w:val="11"/>
              </w:numPr>
              <w:snapToGrid w:val="0"/>
              <w:spacing w:after="0"/>
              <w:rPr>
                <w:sz w:val="20"/>
              </w:rPr>
            </w:pPr>
            <w:r w:rsidRPr="000A58B7">
              <w:rPr>
                <w:sz w:val="20"/>
              </w:rPr>
              <w:t>Alt 1: Do not introduce Cat 2 LBT for 60GHz unlicensed band operation</w:t>
            </w:r>
          </w:p>
          <w:p w14:paraId="7F9C57C9" w14:textId="77777777" w:rsidR="00D13F52" w:rsidRPr="000A58B7" w:rsidRDefault="00D13F52" w:rsidP="00A2275C">
            <w:pPr>
              <w:numPr>
                <w:ilvl w:val="0"/>
                <w:numId w:val="11"/>
              </w:numPr>
              <w:snapToGrid w:val="0"/>
              <w:spacing w:after="0"/>
              <w:rPr>
                <w:sz w:val="20"/>
              </w:rPr>
            </w:pPr>
            <w:r w:rsidRPr="000A58B7">
              <w:rPr>
                <w:sz w:val="20"/>
              </w:rPr>
              <w:t>Alt 2: Introduce Cat 2 LBT for 60GHz unlicensed band operation</w:t>
            </w:r>
          </w:p>
          <w:p w14:paraId="2BE0C10B" w14:textId="77777777" w:rsidR="00D13F52" w:rsidRPr="000A58B7" w:rsidRDefault="00D13F52" w:rsidP="00A2275C">
            <w:pPr>
              <w:spacing w:after="0"/>
              <w:rPr>
                <w:sz w:val="20"/>
              </w:rPr>
            </w:pPr>
          </w:p>
          <w:p w14:paraId="685A82C2" w14:textId="77777777" w:rsidR="00D13F52" w:rsidRPr="000A58B7" w:rsidRDefault="00D13F52" w:rsidP="00A2275C">
            <w:pPr>
              <w:spacing w:after="0"/>
              <w:rPr>
                <w:sz w:val="20"/>
                <w:highlight w:val="green"/>
              </w:rPr>
            </w:pPr>
            <w:r w:rsidRPr="000A58B7">
              <w:rPr>
                <w:sz w:val="20"/>
                <w:highlight w:val="green"/>
              </w:rPr>
              <w:t>Agreement:</w:t>
            </w:r>
          </w:p>
          <w:p w14:paraId="73573C6B" w14:textId="77777777" w:rsidR="00D13F52" w:rsidRPr="000A58B7" w:rsidRDefault="00D13F52" w:rsidP="00A2275C">
            <w:pPr>
              <w:spacing w:after="0"/>
              <w:rPr>
                <w:color w:val="000000"/>
                <w:sz w:val="20"/>
              </w:rPr>
            </w:pPr>
            <w:r w:rsidRPr="000A58B7">
              <w:rPr>
                <w:color w:val="000000"/>
                <w:sz w:val="20"/>
              </w:rPr>
              <w:lastRenderedPageBreak/>
              <w:t>If Cat 2 LBT is introduced, the following use cases can be further studied:</w:t>
            </w:r>
          </w:p>
          <w:p w14:paraId="74B5BCF2" w14:textId="77777777" w:rsidR="00D13F52" w:rsidRPr="000A58B7" w:rsidRDefault="00D13F52" w:rsidP="00A2275C">
            <w:pPr>
              <w:numPr>
                <w:ilvl w:val="0"/>
                <w:numId w:val="9"/>
              </w:numPr>
              <w:snapToGrid w:val="0"/>
              <w:spacing w:after="0"/>
              <w:rPr>
                <w:color w:val="000000"/>
                <w:sz w:val="20"/>
              </w:rPr>
            </w:pPr>
            <w:r w:rsidRPr="000A58B7">
              <w:rPr>
                <w:color w:val="000000"/>
                <w:sz w:val="20"/>
              </w:rPr>
              <w:t>Resume transmission after a gap Y:  Cat 2 LBT may be used to resume transmission by the initiating device within the COT after a gap Y (FFS the value of Y)</w:t>
            </w:r>
          </w:p>
          <w:p w14:paraId="7B1E754A" w14:textId="77777777" w:rsidR="00D13F52" w:rsidRPr="000A58B7" w:rsidRDefault="00D13F52" w:rsidP="00A2275C">
            <w:pPr>
              <w:numPr>
                <w:ilvl w:val="0"/>
                <w:numId w:val="9"/>
              </w:numPr>
              <w:snapToGrid w:val="0"/>
              <w:spacing w:after="0"/>
              <w:rPr>
                <w:color w:val="000000"/>
                <w:sz w:val="20"/>
              </w:rPr>
            </w:pPr>
            <w:r w:rsidRPr="000A58B7">
              <w:rPr>
                <w:color w:val="000000"/>
                <w:sz w:val="20"/>
              </w:rPr>
              <w:t>COT sharing: Cat 2 LBT may be used before transmission by a responding node sharing a COT</w:t>
            </w:r>
          </w:p>
          <w:p w14:paraId="5A868EF1" w14:textId="77777777" w:rsidR="00D13F52" w:rsidRPr="000A58B7" w:rsidRDefault="00D13F52" w:rsidP="00A2275C">
            <w:pPr>
              <w:numPr>
                <w:ilvl w:val="0"/>
                <w:numId w:val="9"/>
              </w:numPr>
              <w:snapToGrid w:val="0"/>
              <w:spacing w:after="0"/>
              <w:rPr>
                <w:color w:val="000000"/>
                <w:sz w:val="20"/>
              </w:rPr>
            </w:pPr>
            <w:r w:rsidRPr="000A58B7">
              <w:rPr>
                <w:color w:val="000000"/>
                <w:sz w:val="20"/>
              </w:rPr>
              <w:t>Multi-Beam LBT:  Cat 2 LBT may be used before switching to a new transmission beam (not used in earlier part of the COT) in a COT with TDM beams, or resume a previously used transmission beam after a gap Z (FFS the value of Z)</w:t>
            </w:r>
          </w:p>
          <w:p w14:paraId="7726A583" w14:textId="77777777" w:rsidR="00D13F52" w:rsidRPr="000A58B7" w:rsidRDefault="00D13F52" w:rsidP="00A2275C">
            <w:pPr>
              <w:numPr>
                <w:ilvl w:val="0"/>
                <w:numId w:val="9"/>
              </w:numPr>
              <w:snapToGrid w:val="0"/>
              <w:spacing w:after="0"/>
              <w:rPr>
                <w:color w:val="000000"/>
                <w:sz w:val="20"/>
              </w:rPr>
            </w:pPr>
            <w:r w:rsidRPr="000A58B7">
              <w:rPr>
                <w:color w:val="000000"/>
                <w:sz w:val="20"/>
              </w:rPr>
              <w:t xml:space="preserve">Rx-Assistance:  Cat 2 LBT may be used for sensing at the receiver as a responding device for Rx-Assistance measurements and associated </w:t>
            </w:r>
            <w:proofErr w:type="spellStart"/>
            <w:r w:rsidRPr="000A58B7">
              <w:rPr>
                <w:color w:val="000000"/>
                <w:sz w:val="20"/>
              </w:rPr>
              <w:t>signalling</w:t>
            </w:r>
            <w:proofErr w:type="spellEnd"/>
            <w:r w:rsidRPr="000A58B7">
              <w:rPr>
                <w:color w:val="000000"/>
                <w:sz w:val="20"/>
              </w:rPr>
              <w:t xml:space="preserve"> </w:t>
            </w:r>
          </w:p>
          <w:p w14:paraId="20A89D5C" w14:textId="77777777" w:rsidR="00D13F52" w:rsidRPr="000A58B7" w:rsidRDefault="00D13F52" w:rsidP="00A2275C">
            <w:pPr>
              <w:spacing w:after="0"/>
              <w:rPr>
                <w:sz w:val="20"/>
              </w:rPr>
            </w:pPr>
            <w:r w:rsidRPr="000A58B7">
              <w:rPr>
                <w:sz w:val="20"/>
              </w:rPr>
              <w:t xml:space="preserve">Other use cases not precluded. </w:t>
            </w:r>
          </w:p>
          <w:p w14:paraId="7FA9952E" w14:textId="77777777" w:rsidR="00D13F52" w:rsidRPr="000A58B7" w:rsidRDefault="00D13F52" w:rsidP="00A2275C">
            <w:pPr>
              <w:spacing w:after="0"/>
              <w:rPr>
                <w:sz w:val="20"/>
              </w:rPr>
            </w:pPr>
            <w:r w:rsidRPr="000A58B7">
              <w:rPr>
                <w:sz w:val="20"/>
              </w:rPr>
              <w:t>FFS if Cat 2 LBT is mandated for each use case or not.</w:t>
            </w:r>
          </w:p>
          <w:p w14:paraId="27CCFFD9" w14:textId="77777777" w:rsidR="00D13F52" w:rsidRPr="000A58B7" w:rsidRDefault="00D13F52" w:rsidP="00A2275C">
            <w:pPr>
              <w:spacing w:after="0"/>
              <w:rPr>
                <w:sz w:val="20"/>
              </w:rPr>
            </w:pPr>
          </w:p>
          <w:p w14:paraId="7E7FDE4D" w14:textId="77777777" w:rsidR="00D13F52" w:rsidRPr="000A58B7" w:rsidRDefault="00D13F52" w:rsidP="00A2275C">
            <w:pPr>
              <w:spacing w:after="0"/>
              <w:rPr>
                <w:sz w:val="20"/>
                <w:highlight w:val="green"/>
              </w:rPr>
            </w:pPr>
            <w:r w:rsidRPr="000A58B7">
              <w:rPr>
                <w:sz w:val="20"/>
                <w:highlight w:val="green"/>
              </w:rPr>
              <w:t>Agreement:</w:t>
            </w:r>
          </w:p>
          <w:p w14:paraId="0A803234" w14:textId="77777777" w:rsidR="00D13F52" w:rsidRPr="000A58B7" w:rsidRDefault="00D13F52" w:rsidP="00A2275C">
            <w:pPr>
              <w:spacing w:after="0"/>
              <w:rPr>
                <w:color w:val="000000"/>
                <w:sz w:val="20"/>
              </w:rPr>
            </w:pPr>
            <w:r w:rsidRPr="000A58B7">
              <w:rPr>
                <w:color w:val="000000"/>
                <w:sz w:val="20"/>
              </w:rPr>
              <w:t xml:space="preserve">For receiver to </w:t>
            </w:r>
            <w:proofErr w:type="gramStart"/>
            <w:r w:rsidRPr="000A58B7">
              <w:rPr>
                <w:color w:val="000000"/>
                <w:sz w:val="20"/>
              </w:rPr>
              <w:t>provide assistance</w:t>
            </w:r>
            <w:proofErr w:type="gramEnd"/>
            <w:r w:rsidRPr="000A58B7">
              <w:rPr>
                <w:color w:val="000000"/>
                <w:sz w:val="20"/>
              </w:rPr>
              <w:t>, channel sensing and reporting need to be performed. The following set of tools can be considered for further discussion</w:t>
            </w:r>
          </w:p>
          <w:p w14:paraId="73129CAD" w14:textId="77777777" w:rsidR="00D13F52" w:rsidRPr="000A58B7" w:rsidRDefault="00D13F52" w:rsidP="00A2275C">
            <w:pPr>
              <w:numPr>
                <w:ilvl w:val="0"/>
                <w:numId w:val="12"/>
              </w:numPr>
              <w:snapToGrid w:val="0"/>
              <w:spacing w:after="0"/>
              <w:rPr>
                <w:color w:val="000000"/>
                <w:sz w:val="20"/>
              </w:rPr>
            </w:pPr>
            <w:r w:rsidRPr="000A58B7">
              <w:rPr>
                <w:color w:val="000000"/>
                <w:sz w:val="20"/>
              </w:rPr>
              <w:t>Alt 1. Legacy RSSI measurement and reporting with possible enhancements</w:t>
            </w:r>
          </w:p>
          <w:p w14:paraId="2C1183FF" w14:textId="77777777" w:rsidR="00D13F52" w:rsidRPr="000A58B7" w:rsidRDefault="00D13F52" w:rsidP="00A2275C">
            <w:pPr>
              <w:numPr>
                <w:ilvl w:val="0"/>
                <w:numId w:val="12"/>
              </w:numPr>
              <w:snapToGrid w:val="0"/>
              <w:spacing w:after="0"/>
              <w:rPr>
                <w:color w:val="000000"/>
                <w:sz w:val="20"/>
              </w:rPr>
            </w:pPr>
            <w:r w:rsidRPr="000A58B7">
              <w:rPr>
                <w:color w:val="000000"/>
                <w:sz w:val="20"/>
              </w:rPr>
              <w:t xml:space="preserve">Alt 2. AP-CSI report </w:t>
            </w:r>
            <w:r w:rsidRPr="000A58B7">
              <w:rPr>
                <w:sz w:val="20"/>
              </w:rPr>
              <w:t>with possible enhancements</w:t>
            </w:r>
          </w:p>
          <w:p w14:paraId="37019DE3" w14:textId="77777777" w:rsidR="00D13F52" w:rsidRPr="000A58B7" w:rsidRDefault="00D13F52" w:rsidP="00A2275C">
            <w:pPr>
              <w:numPr>
                <w:ilvl w:val="0"/>
                <w:numId w:val="12"/>
              </w:numPr>
              <w:snapToGrid w:val="0"/>
              <w:spacing w:after="0"/>
              <w:rPr>
                <w:color w:val="000000"/>
                <w:sz w:val="20"/>
              </w:rPr>
            </w:pPr>
            <w:r w:rsidRPr="000A58B7">
              <w:rPr>
                <w:color w:val="000000"/>
                <w:sz w:val="20"/>
              </w:rPr>
              <w:t xml:space="preserve">Alt 3. LBT at receiver </w:t>
            </w:r>
          </w:p>
          <w:p w14:paraId="5412D58C" w14:textId="77777777" w:rsidR="00D13F52" w:rsidRPr="000A58B7" w:rsidRDefault="00D13F52" w:rsidP="00A2275C">
            <w:pPr>
              <w:numPr>
                <w:ilvl w:val="1"/>
                <w:numId w:val="12"/>
              </w:numPr>
              <w:snapToGrid w:val="0"/>
              <w:spacing w:after="0"/>
              <w:rPr>
                <w:color w:val="000000"/>
                <w:sz w:val="20"/>
              </w:rPr>
            </w:pPr>
            <w:r w:rsidRPr="000A58B7">
              <w:rPr>
                <w:color w:val="000000"/>
                <w:sz w:val="20"/>
              </w:rPr>
              <w:t xml:space="preserve">Alt 3.1 </w:t>
            </w:r>
            <w:proofErr w:type="spellStart"/>
            <w:r w:rsidRPr="000A58B7">
              <w:rPr>
                <w:color w:val="000000"/>
                <w:sz w:val="20"/>
              </w:rPr>
              <w:t>eCCA</w:t>
            </w:r>
            <w:proofErr w:type="spellEnd"/>
            <w:r w:rsidRPr="000A58B7">
              <w:rPr>
                <w:color w:val="000000"/>
                <w:sz w:val="20"/>
              </w:rPr>
              <w:t xml:space="preserve"> </w:t>
            </w:r>
          </w:p>
          <w:p w14:paraId="71972BA8" w14:textId="77777777" w:rsidR="00D13F52" w:rsidRPr="000A58B7" w:rsidRDefault="00D13F52" w:rsidP="00A2275C">
            <w:pPr>
              <w:numPr>
                <w:ilvl w:val="1"/>
                <w:numId w:val="12"/>
              </w:numPr>
              <w:snapToGrid w:val="0"/>
              <w:spacing w:after="0"/>
              <w:rPr>
                <w:color w:val="000000"/>
                <w:sz w:val="20"/>
              </w:rPr>
            </w:pPr>
            <w:r w:rsidRPr="000A58B7">
              <w:rPr>
                <w:color w:val="000000"/>
                <w:sz w:val="20"/>
              </w:rPr>
              <w:t xml:space="preserve">Alt 3.2 Cat2 LBT </w:t>
            </w:r>
          </w:p>
          <w:p w14:paraId="4F72B707" w14:textId="77777777" w:rsidR="00D13F52" w:rsidRPr="000A58B7" w:rsidRDefault="00D13F52" w:rsidP="00A2275C">
            <w:pPr>
              <w:spacing w:after="0"/>
              <w:rPr>
                <w:sz w:val="20"/>
              </w:rPr>
            </w:pPr>
          </w:p>
          <w:p w14:paraId="7EE47010" w14:textId="77777777" w:rsidR="00D13F52" w:rsidRPr="000A58B7" w:rsidRDefault="00D13F52" w:rsidP="00A2275C">
            <w:pPr>
              <w:spacing w:after="0"/>
              <w:rPr>
                <w:sz w:val="20"/>
                <w:highlight w:val="green"/>
              </w:rPr>
            </w:pPr>
            <w:r w:rsidRPr="000A58B7">
              <w:rPr>
                <w:sz w:val="20"/>
                <w:highlight w:val="green"/>
              </w:rPr>
              <w:t>Agreement:</w:t>
            </w:r>
          </w:p>
          <w:p w14:paraId="1CAC24EE" w14:textId="77777777" w:rsidR="00D13F52" w:rsidRPr="000A58B7" w:rsidRDefault="00D13F52" w:rsidP="00A2275C">
            <w:pPr>
              <w:spacing w:after="0"/>
              <w:rPr>
                <w:sz w:val="20"/>
              </w:rPr>
            </w:pPr>
            <w:r w:rsidRPr="000A58B7">
              <w:rPr>
                <w:sz w:val="20"/>
              </w:rPr>
              <w:t>For a COT with MU-MIMO (SDM) transmission, further consider the follow alternatives (down-select or support both)</w:t>
            </w:r>
          </w:p>
          <w:p w14:paraId="13116F8B" w14:textId="77777777" w:rsidR="00D13F52" w:rsidRPr="000A58B7" w:rsidRDefault="00D13F52" w:rsidP="00A2275C">
            <w:pPr>
              <w:numPr>
                <w:ilvl w:val="0"/>
                <w:numId w:val="13"/>
              </w:numPr>
              <w:snapToGrid w:val="0"/>
              <w:spacing w:after="0"/>
              <w:rPr>
                <w:sz w:val="20"/>
              </w:rPr>
            </w:pPr>
            <w:r w:rsidRPr="000A58B7">
              <w:rPr>
                <w:sz w:val="20"/>
              </w:rPr>
              <w:t>Alt 1: Single LBT sensing at the start of the COT with wide beam ‘cover’ all beams to be used in the COT with appropriate ED threshold</w:t>
            </w:r>
          </w:p>
          <w:p w14:paraId="1EF0DA00" w14:textId="77777777" w:rsidR="00D13F52" w:rsidRPr="000A58B7" w:rsidRDefault="00D13F52" w:rsidP="00A2275C">
            <w:pPr>
              <w:numPr>
                <w:ilvl w:val="0"/>
                <w:numId w:val="13"/>
              </w:numPr>
              <w:snapToGrid w:val="0"/>
              <w:spacing w:after="0"/>
              <w:rPr>
                <w:sz w:val="20"/>
              </w:rPr>
            </w:pPr>
            <w:r w:rsidRPr="000A58B7">
              <w:rPr>
                <w:sz w:val="20"/>
              </w:rPr>
              <w:t>Alt 2: Independent per-beam LBT sensing at the start of COT is performed for beams used in the COT</w:t>
            </w:r>
          </w:p>
          <w:p w14:paraId="18E7F5D0" w14:textId="77777777" w:rsidR="00D13F52" w:rsidRPr="000A58B7" w:rsidRDefault="00D13F52" w:rsidP="00A2275C">
            <w:pPr>
              <w:spacing w:after="0"/>
              <w:rPr>
                <w:sz w:val="20"/>
              </w:rPr>
            </w:pPr>
          </w:p>
          <w:p w14:paraId="15CDEECD" w14:textId="77777777" w:rsidR="00D13F52" w:rsidRPr="000A58B7" w:rsidRDefault="00D13F52" w:rsidP="00A2275C">
            <w:pPr>
              <w:spacing w:after="0"/>
              <w:rPr>
                <w:sz w:val="20"/>
                <w:highlight w:val="green"/>
              </w:rPr>
            </w:pPr>
            <w:r w:rsidRPr="000A58B7">
              <w:rPr>
                <w:sz w:val="20"/>
                <w:highlight w:val="green"/>
              </w:rPr>
              <w:t>Agreement:</w:t>
            </w:r>
          </w:p>
          <w:p w14:paraId="184EF7D5" w14:textId="77777777" w:rsidR="00D13F52" w:rsidRPr="000A58B7" w:rsidRDefault="00D13F52" w:rsidP="00A2275C">
            <w:pPr>
              <w:spacing w:after="0"/>
              <w:rPr>
                <w:sz w:val="20"/>
              </w:rPr>
            </w:pPr>
            <w:r w:rsidRPr="000A58B7">
              <w:rPr>
                <w:sz w:val="20"/>
              </w:rPr>
              <w:t xml:space="preserve">Within a COT with TDM of beams with beam switching, </w:t>
            </w:r>
            <w:proofErr w:type="gramStart"/>
            <w:r w:rsidRPr="000A58B7">
              <w:rPr>
                <w:sz w:val="20"/>
              </w:rPr>
              <w:t>down-select</w:t>
            </w:r>
            <w:proofErr w:type="gramEnd"/>
            <w:r w:rsidRPr="000A58B7">
              <w:rPr>
                <w:sz w:val="20"/>
              </w:rPr>
              <w:t xml:space="preserve"> one or more of the following LBT operations </w:t>
            </w:r>
          </w:p>
          <w:p w14:paraId="28865330" w14:textId="77777777" w:rsidR="00D13F52" w:rsidRPr="000A58B7" w:rsidRDefault="00D13F52" w:rsidP="00A2275C">
            <w:pPr>
              <w:numPr>
                <w:ilvl w:val="0"/>
                <w:numId w:val="14"/>
              </w:numPr>
              <w:snapToGrid w:val="0"/>
              <w:spacing w:after="0"/>
              <w:rPr>
                <w:sz w:val="20"/>
              </w:rPr>
            </w:pPr>
            <w:r w:rsidRPr="000A58B7">
              <w:rPr>
                <w:sz w:val="20"/>
              </w:rPr>
              <w:t xml:space="preserve">Alt 1: Single LBT sensing with wide beam ‘cover’ all beams to be used in the COT with appropriate ED threshold </w:t>
            </w:r>
          </w:p>
          <w:p w14:paraId="443223BE" w14:textId="77777777" w:rsidR="00D13F52" w:rsidRPr="000A58B7" w:rsidRDefault="00D13F52" w:rsidP="00A2275C">
            <w:pPr>
              <w:numPr>
                <w:ilvl w:val="1"/>
                <w:numId w:val="14"/>
              </w:numPr>
              <w:snapToGrid w:val="0"/>
              <w:spacing w:after="0"/>
              <w:rPr>
                <w:sz w:val="20"/>
              </w:rPr>
            </w:pPr>
            <w:r w:rsidRPr="000A58B7">
              <w:rPr>
                <w:sz w:val="20"/>
              </w:rPr>
              <w:t>FFS: Details on the definition of "cover"</w:t>
            </w:r>
          </w:p>
          <w:p w14:paraId="5291F88E" w14:textId="77777777" w:rsidR="00D13F52" w:rsidRPr="000A58B7" w:rsidRDefault="00D13F52" w:rsidP="00A2275C">
            <w:pPr>
              <w:numPr>
                <w:ilvl w:val="0"/>
                <w:numId w:val="14"/>
              </w:numPr>
              <w:snapToGrid w:val="0"/>
              <w:spacing w:after="0"/>
              <w:rPr>
                <w:sz w:val="20"/>
              </w:rPr>
            </w:pPr>
            <w:r w:rsidRPr="000A58B7">
              <w:rPr>
                <w:sz w:val="20"/>
              </w:rPr>
              <w:t>Alt 2: Independent per-beam LBT sensing at the start of COT is performed for beams used in the COT</w:t>
            </w:r>
          </w:p>
          <w:p w14:paraId="44F932D5" w14:textId="77777777" w:rsidR="00D13F52" w:rsidRPr="000A58B7" w:rsidRDefault="00D13F52" w:rsidP="00A2275C">
            <w:pPr>
              <w:numPr>
                <w:ilvl w:val="0"/>
                <w:numId w:val="14"/>
              </w:numPr>
              <w:snapToGrid w:val="0"/>
              <w:spacing w:after="0"/>
              <w:rPr>
                <w:sz w:val="20"/>
              </w:rPr>
            </w:pPr>
            <w:r w:rsidRPr="000A58B7">
              <w:rPr>
                <w:sz w:val="20"/>
              </w:rPr>
              <w:t>Alt 3: Independent per-beam LBT sensing at the start of COT is performed for beams used in the COT with additional requirement on Cat 2 LBT before beam switch</w:t>
            </w:r>
          </w:p>
          <w:p w14:paraId="271FE7A7" w14:textId="77777777" w:rsidR="00D13F52" w:rsidRPr="000A58B7" w:rsidRDefault="00D13F52" w:rsidP="00A2275C">
            <w:pPr>
              <w:spacing w:after="0"/>
              <w:rPr>
                <w:sz w:val="20"/>
              </w:rPr>
            </w:pPr>
          </w:p>
          <w:p w14:paraId="0E06B615" w14:textId="77777777" w:rsidR="00D13F52" w:rsidRPr="000A58B7" w:rsidRDefault="00D13F52" w:rsidP="00A2275C">
            <w:pPr>
              <w:spacing w:after="0"/>
              <w:rPr>
                <w:sz w:val="20"/>
                <w:highlight w:val="green"/>
              </w:rPr>
            </w:pPr>
            <w:r w:rsidRPr="000A58B7">
              <w:rPr>
                <w:sz w:val="20"/>
                <w:highlight w:val="green"/>
              </w:rPr>
              <w:t>Agreement:</w:t>
            </w:r>
          </w:p>
          <w:p w14:paraId="3283F0E3" w14:textId="77777777" w:rsidR="00D13F52" w:rsidRPr="000A58B7" w:rsidRDefault="00D13F52" w:rsidP="00A2275C">
            <w:pPr>
              <w:spacing w:after="0"/>
              <w:rPr>
                <w:sz w:val="20"/>
              </w:rPr>
            </w:pPr>
            <w:r w:rsidRPr="000A58B7">
              <w:rPr>
                <w:sz w:val="20"/>
              </w:rPr>
              <w:t>Define Type A and Type B multi-channel channel access as:</w:t>
            </w:r>
          </w:p>
          <w:p w14:paraId="0ABD0338" w14:textId="77777777" w:rsidR="00D13F52" w:rsidRPr="000A58B7" w:rsidRDefault="00D13F52" w:rsidP="00A2275C">
            <w:pPr>
              <w:numPr>
                <w:ilvl w:val="0"/>
                <w:numId w:val="12"/>
              </w:numPr>
              <w:snapToGrid w:val="0"/>
              <w:spacing w:after="0"/>
              <w:rPr>
                <w:sz w:val="20"/>
              </w:rPr>
            </w:pPr>
            <w:r w:rsidRPr="000A58B7">
              <w:rPr>
                <w:sz w:val="20"/>
              </w:rPr>
              <w:t xml:space="preserve">Type A: Perform independent </w:t>
            </w:r>
            <w:proofErr w:type="spellStart"/>
            <w:r w:rsidRPr="000A58B7">
              <w:rPr>
                <w:sz w:val="20"/>
              </w:rPr>
              <w:t>eCCA</w:t>
            </w:r>
            <w:proofErr w:type="spellEnd"/>
            <w:r w:rsidRPr="000A58B7">
              <w:rPr>
                <w:sz w:val="20"/>
              </w:rPr>
              <w:t xml:space="preserve"> for each channel</w:t>
            </w:r>
          </w:p>
          <w:p w14:paraId="10312B27" w14:textId="77777777" w:rsidR="00D13F52" w:rsidRPr="000A58B7" w:rsidRDefault="00D13F52" w:rsidP="00A2275C">
            <w:pPr>
              <w:numPr>
                <w:ilvl w:val="0"/>
                <w:numId w:val="12"/>
              </w:numPr>
              <w:snapToGrid w:val="0"/>
              <w:spacing w:after="0"/>
              <w:rPr>
                <w:sz w:val="20"/>
              </w:rPr>
            </w:pPr>
            <w:r w:rsidRPr="000A58B7">
              <w:rPr>
                <w:sz w:val="20"/>
              </w:rPr>
              <w:t xml:space="preserve">Type B: Identify a primary channel and perform </w:t>
            </w:r>
            <w:proofErr w:type="spellStart"/>
            <w:r w:rsidRPr="000A58B7">
              <w:rPr>
                <w:sz w:val="20"/>
              </w:rPr>
              <w:t>eCCA</w:t>
            </w:r>
            <w:proofErr w:type="spellEnd"/>
            <w:r w:rsidRPr="000A58B7">
              <w:rPr>
                <w:sz w:val="20"/>
              </w:rPr>
              <w:t xml:space="preserve"> on the primary channel, while perform Cat 2 LBT for other channels in the last observation slot</w:t>
            </w:r>
          </w:p>
          <w:p w14:paraId="4951264C" w14:textId="77777777" w:rsidR="00D13F52" w:rsidRPr="000A58B7" w:rsidRDefault="00D13F52" w:rsidP="00A2275C">
            <w:pPr>
              <w:spacing w:after="0"/>
              <w:rPr>
                <w:sz w:val="20"/>
              </w:rPr>
            </w:pPr>
            <w:r w:rsidRPr="000A58B7">
              <w:rPr>
                <w:sz w:val="20"/>
              </w:rPr>
              <w:t>Down-selection between</w:t>
            </w:r>
          </w:p>
          <w:p w14:paraId="4937151D" w14:textId="77777777" w:rsidR="00D13F52" w:rsidRPr="000A58B7" w:rsidRDefault="00D13F52" w:rsidP="00A2275C">
            <w:pPr>
              <w:numPr>
                <w:ilvl w:val="0"/>
                <w:numId w:val="12"/>
              </w:numPr>
              <w:snapToGrid w:val="0"/>
              <w:spacing w:after="0"/>
              <w:rPr>
                <w:sz w:val="20"/>
              </w:rPr>
            </w:pPr>
            <w:r w:rsidRPr="000A58B7">
              <w:rPr>
                <w:sz w:val="20"/>
              </w:rPr>
              <w:t>Alt1: Support Type A multi-channel channel access only</w:t>
            </w:r>
          </w:p>
          <w:p w14:paraId="6131DBC4" w14:textId="77777777" w:rsidR="00D13F52" w:rsidRPr="000A58B7" w:rsidRDefault="00D13F52" w:rsidP="00A2275C">
            <w:pPr>
              <w:numPr>
                <w:ilvl w:val="0"/>
                <w:numId w:val="12"/>
              </w:numPr>
              <w:snapToGrid w:val="0"/>
              <w:spacing w:after="0"/>
              <w:rPr>
                <w:sz w:val="20"/>
              </w:rPr>
            </w:pPr>
            <w:r w:rsidRPr="000A58B7">
              <w:rPr>
                <w:sz w:val="20"/>
              </w:rPr>
              <w:t>Alt2: Support both Type A and Type B multi-channel channel access.</w:t>
            </w:r>
          </w:p>
          <w:p w14:paraId="50C8CD10" w14:textId="77777777" w:rsidR="00D13F52" w:rsidRPr="000A58B7" w:rsidRDefault="00D13F52" w:rsidP="00A2275C">
            <w:pPr>
              <w:spacing w:after="0"/>
              <w:rPr>
                <w:sz w:val="20"/>
              </w:rPr>
            </w:pPr>
            <w:r w:rsidRPr="000A58B7">
              <w:rPr>
                <w:sz w:val="20"/>
              </w:rPr>
              <w:t xml:space="preserve">Note: How </w:t>
            </w:r>
            <w:proofErr w:type="spellStart"/>
            <w:r w:rsidRPr="000A58B7">
              <w:rPr>
                <w:sz w:val="20"/>
              </w:rPr>
              <w:t>eCCA</w:t>
            </w:r>
            <w:proofErr w:type="spellEnd"/>
            <w:r w:rsidRPr="000A58B7">
              <w:rPr>
                <w:sz w:val="20"/>
              </w:rPr>
              <w:t xml:space="preserve"> is performed on each channel, and the BW of the channels over which </w:t>
            </w:r>
            <w:proofErr w:type="spellStart"/>
            <w:r w:rsidRPr="000A58B7">
              <w:rPr>
                <w:sz w:val="20"/>
              </w:rPr>
              <w:t>eCCAs</w:t>
            </w:r>
            <w:proofErr w:type="spellEnd"/>
            <w:r w:rsidRPr="000A58B7">
              <w:rPr>
                <w:sz w:val="20"/>
              </w:rPr>
              <w:t xml:space="preserve"> are performed are separately discussed</w:t>
            </w:r>
          </w:p>
          <w:p w14:paraId="426FB701" w14:textId="77777777" w:rsidR="00D13F52" w:rsidRPr="000A58B7" w:rsidRDefault="00D13F52" w:rsidP="00A2275C">
            <w:pPr>
              <w:spacing w:after="0"/>
              <w:rPr>
                <w:sz w:val="20"/>
              </w:rPr>
            </w:pPr>
          </w:p>
          <w:p w14:paraId="52CC732F" w14:textId="77777777" w:rsidR="00D13F52" w:rsidRPr="000A58B7" w:rsidRDefault="00D13F52" w:rsidP="00A2275C">
            <w:pPr>
              <w:spacing w:after="0"/>
              <w:rPr>
                <w:sz w:val="20"/>
                <w:highlight w:val="green"/>
              </w:rPr>
            </w:pPr>
            <w:r w:rsidRPr="000A58B7">
              <w:rPr>
                <w:sz w:val="20"/>
                <w:highlight w:val="green"/>
              </w:rPr>
              <w:t>Agreement:</w:t>
            </w:r>
          </w:p>
          <w:p w14:paraId="086BB967" w14:textId="77777777" w:rsidR="00D13F52" w:rsidRPr="000A58B7" w:rsidRDefault="00D13F52" w:rsidP="00A2275C">
            <w:pPr>
              <w:numPr>
                <w:ilvl w:val="0"/>
                <w:numId w:val="12"/>
              </w:numPr>
              <w:snapToGrid w:val="0"/>
              <w:spacing w:after="0"/>
              <w:rPr>
                <w:sz w:val="20"/>
              </w:rPr>
            </w:pPr>
            <w:r w:rsidRPr="000A58B7">
              <w:rPr>
                <w:sz w:val="20"/>
              </w:rPr>
              <w:t xml:space="preserve">SSB transmission with LBT is supported, at least when the conditions for contention exempt short control </w:t>
            </w:r>
            <w:proofErr w:type="spellStart"/>
            <w:r w:rsidRPr="000A58B7">
              <w:rPr>
                <w:sz w:val="20"/>
              </w:rPr>
              <w:t>signalling</w:t>
            </w:r>
            <w:proofErr w:type="spellEnd"/>
            <w:r w:rsidRPr="000A58B7">
              <w:rPr>
                <w:sz w:val="20"/>
              </w:rPr>
              <w:t xml:space="preserve"> based SSB transmission is not met </w:t>
            </w:r>
          </w:p>
          <w:p w14:paraId="27B46A67" w14:textId="77777777" w:rsidR="00D13F52" w:rsidRPr="000A58B7" w:rsidRDefault="00D13F52" w:rsidP="00A2275C">
            <w:pPr>
              <w:numPr>
                <w:ilvl w:val="1"/>
                <w:numId w:val="12"/>
              </w:numPr>
              <w:snapToGrid w:val="0"/>
              <w:spacing w:after="0"/>
              <w:rPr>
                <w:sz w:val="20"/>
              </w:rPr>
            </w:pPr>
            <w:r w:rsidRPr="000A58B7">
              <w:rPr>
                <w:sz w:val="20"/>
              </w:rPr>
              <w:t>Note the channel access for SSB with LBT may not be different from a normal COT with multiple beams</w:t>
            </w:r>
          </w:p>
          <w:p w14:paraId="211816BD" w14:textId="77777777" w:rsidR="00234CDE" w:rsidRPr="000A58B7" w:rsidRDefault="00D13F52" w:rsidP="00A2275C">
            <w:pPr>
              <w:numPr>
                <w:ilvl w:val="1"/>
                <w:numId w:val="12"/>
              </w:numPr>
              <w:snapToGrid w:val="0"/>
              <w:spacing w:after="0"/>
              <w:rPr>
                <w:sz w:val="20"/>
              </w:rPr>
            </w:pPr>
            <w:r w:rsidRPr="000A58B7">
              <w:rPr>
                <w:sz w:val="20"/>
              </w:rPr>
              <w:t>FFS: If any difference from a multi-beam COT LBT needs to be introduced</w:t>
            </w:r>
          </w:p>
          <w:p w14:paraId="7C866326" w14:textId="77777777" w:rsidR="00FA3653" w:rsidRDefault="00FA3653" w:rsidP="00A2275C">
            <w:pPr>
              <w:spacing w:after="0"/>
              <w:rPr>
                <w:sz w:val="20"/>
                <w:lang w:eastAsia="x-none"/>
              </w:rPr>
            </w:pPr>
          </w:p>
          <w:p w14:paraId="1D8EE46C" w14:textId="77777777" w:rsidR="00C91417" w:rsidRDefault="00C91417" w:rsidP="00A2275C">
            <w:pPr>
              <w:spacing w:after="0"/>
              <w:rPr>
                <w:sz w:val="20"/>
                <w:lang w:eastAsia="x-none"/>
              </w:rPr>
            </w:pPr>
          </w:p>
          <w:p w14:paraId="0FE4DCB4" w14:textId="77777777" w:rsidR="00C91417" w:rsidRPr="000A58B7" w:rsidRDefault="00C91417" w:rsidP="00A2275C">
            <w:pPr>
              <w:spacing w:after="0"/>
              <w:rPr>
                <w:sz w:val="20"/>
                <w:lang w:eastAsia="x-none"/>
              </w:rPr>
            </w:pPr>
          </w:p>
          <w:p w14:paraId="303775DC" w14:textId="609D5EE3" w:rsidR="00FA3653" w:rsidRPr="00207300" w:rsidRDefault="00FA3653" w:rsidP="00A2275C">
            <w:pPr>
              <w:spacing w:after="0"/>
              <w:rPr>
                <w:b/>
                <w:sz w:val="20"/>
                <w:u w:val="single"/>
              </w:rPr>
            </w:pPr>
            <w:r w:rsidRPr="00207300">
              <w:rPr>
                <w:b/>
                <w:sz w:val="20"/>
                <w:u w:val="single"/>
              </w:rPr>
              <w:lastRenderedPageBreak/>
              <w:t>RAN1#104b</w:t>
            </w:r>
            <w:r w:rsidR="004F0BCD" w:rsidRPr="00207300">
              <w:rPr>
                <w:b/>
                <w:sz w:val="20"/>
                <w:u w:val="single"/>
              </w:rPr>
              <w:t>-e</w:t>
            </w:r>
            <w:r w:rsidR="00C91417" w:rsidRPr="00207300">
              <w:rPr>
                <w:b/>
                <w:sz w:val="20"/>
                <w:u w:val="single"/>
              </w:rPr>
              <w:t xml:space="preserve"> [4]</w:t>
            </w:r>
            <w:r w:rsidRPr="00207300">
              <w:rPr>
                <w:b/>
                <w:sz w:val="20"/>
                <w:u w:val="single"/>
              </w:rPr>
              <w:t xml:space="preserve">: </w:t>
            </w:r>
          </w:p>
          <w:p w14:paraId="40F24EE3" w14:textId="77777777" w:rsidR="00FA3653" w:rsidRPr="000A58B7" w:rsidRDefault="00FA3653" w:rsidP="00A2275C">
            <w:pPr>
              <w:spacing w:after="0"/>
              <w:rPr>
                <w:sz w:val="20"/>
                <w:highlight w:val="darkYellow"/>
                <w:lang w:eastAsia="x-none"/>
              </w:rPr>
            </w:pPr>
          </w:p>
          <w:p w14:paraId="5B5107C8" w14:textId="0E753155" w:rsidR="00FA3653" w:rsidRPr="000A58B7" w:rsidRDefault="00FA3653" w:rsidP="00A2275C">
            <w:pPr>
              <w:spacing w:after="0"/>
              <w:rPr>
                <w:sz w:val="20"/>
                <w:lang w:eastAsia="x-none"/>
              </w:rPr>
            </w:pPr>
            <w:r w:rsidRPr="000A58B7">
              <w:rPr>
                <w:sz w:val="20"/>
                <w:highlight w:val="darkYellow"/>
                <w:lang w:eastAsia="x-none"/>
              </w:rPr>
              <w:t>Working assumption:</w:t>
            </w:r>
          </w:p>
          <w:p w14:paraId="4EA4643D" w14:textId="77777777" w:rsidR="00FA3653" w:rsidRPr="000A58B7" w:rsidRDefault="00FA3653" w:rsidP="00A2275C">
            <w:pPr>
              <w:spacing w:after="0"/>
              <w:rPr>
                <w:sz w:val="20"/>
                <w:lang w:eastAsia="zh-CN"/>
              </w:rPr>
            </w:pPr>
            <w:r w:rsidRPr="000A58B7">
              <w:rPr>
                <w:sz w:val="20"/>
                <w:lang w:eastAsia="zh-CN"/>
              </w:rPr>
              <w:t>For Pout in EDT determination, define Pout as the maximum EIRP of the node determining EDT during a COT.</w:t>
            </w:r>
          </w:p>
          <w:p w14:paraId="13A6572C" w14:textId="77777777" w:rsidR="00FA3653" w:rsidRPr="000A58B7" w:rsidRDefault="00FA3653" w:rsidP="00A2275C">
            <w:pPr>
              <w:spacing w:after="0"/>
              <w:rPr>
                <w:sz w:val="20"/>
                <w:lang w:eastAsia="x-none"/>
              </w:rPr>
            </w:pPr>
          </w:p>
          <w:p w14:paraId="6F6AF2BF" w14:textId="77777777" w:rsidR="00FA3653" w:rsidRPr="000A58B7" w:rsidRDefault="00FA3653" w:rsidP="00A2275C">
            <w:pPr>
              <w:spacing w:after="0"/>
              <w:rPr>
                <w:sz w:val="20"/>
                <w:lang w:eastAsia="x-none"/>
              </w:rPr>
            </w:pPr>
            <w:r w:rsidRPr="000A58B7">
              <w:rPr>
                <w:sz w:val="20"/>
                <w:highlight w:val="green"/>
                <w:lang w:eastAsia="x-none"/>
              </w:rPr>
              <w:t>Agreement:</w:t>
            </w:r>
          </w:p>
          <w:p w14:paraId="74EF7954" w14:textId="77777777" w:rsidR="00FA3653" w:rsidRPr="000A58B7" w:rsidRDefault="00FA3653" w:rsidP="00A2275C">
            <w:pPr>
              <w:numPr>
                <w:ilvl w:val="0"/>
                <w:numId w:val="18"/>
              </w:numPr>
              <w:spacing w:after="0"/>
              <w:contextualSpacing/>
              <w:rPr>
                <w:sz w:val="20"/>
              </w:rPr>
            </w:pPr>
            <w:r w:rsidRPr="000A58B7">
              <w:rPr>
                <w:sz w:val="20"/>
              </w:rPr>
              <w:t>Contention Exempt Short Control Signaling rules can be applicable to the transmission of SS/PBCH.</w:t>
            </w:r>
          </w:p>
          <w:p w14:paraId="220E73BE" w14:textId="77777777" w:rsidR="00FA3653" w:rsidRPr="000A58B7" w:rsidRDefault="00FA3653" w:rsidP="00A2275C">
            <w:pPr>
              <w:numPr>
                <w:ilvl w:val="1"/>
                <w:numId w:val="18"/>
              </w:numPr>
              <w:spacing w:after="0"/>
              <w:contextualSpacing/>
              <w:rPr>
                <w:sz w:val="20"/>
              </w:rPr>
            </w:pPr>
            <w:r w:rsidRPr="000A58B7">
              <w:rPr>
                <w:sz w:val="20"/>
              </w:rPr>
              <w:t>FFS: What are the other DL signals and channels that can be multiplexed with SS/PBCH transmission under Contention Exempt Short Control Signaling rule</w:t>
            </w:r>
          </w:p>
          <w:p w14:paraId="1F7B0CFA" w14:textId="77777777" w:rsidR="00FA3653" w:rsidRPr="000A58B7" w:rsidRDefault="00FA3653" w:rsidP="00A2275C">
            <w:pPr>
              <w:numPr>
                <w:ilvl w:val="1"/>
                <w:numId w:val="18"/>
              </w:numPr>
              <w:spacing w:after="0"/>
              <w:contextualSpacing/>
              <w:rPr>
                <w:sz w:val="20"/>
              </w:rPr>
            </w:pPr>
            <w:r w:rsidRPr="000A58B7">
              <w:rPr>
                <w:sz w:val="20"/>
              </w:rPr>
              <w:t>FFS: Whether this can be applied to all supported SCS or specific SCS.</w:t>
            </w:r>
          </w:p>
          <w:p w14:paraId="4EAD9B33" w14:textId="77777777" w:rsidR="00FA3653" w:rsidRPr="000A58B7" w:rsidRDefault="00FA3653" w:rsidP="00A2275C">
            <w:pPr>
              <w:numPr>
                <w:ilvl w:val="1"/>
                <w:numId w:val="18"/>
              </w:numPr>
              <w:spacing w:after="0"/>
              <w:contextualSpacing/>
              <w:rPr>
                <w:sz w:val="20"/>
              </w:rPr>
            </w:pPr>
            <w:r w:rsidRPr="000A58B7">
              <w:rPr>
                <w:sz w:val="20"/>
              </w:rPr>
              <w:t>FFS: Extension to discovery burst if it is defined including signals other than SS/PBCH</w:t>
            </w:r>
          </w:p>
          <w:p w14:paraId="7527DF32" w14:textId="77777777" w:rsidR="00FA3653" w:rsidRPr="000A58B7" w:rsidRDefault="00FA3653" w:rsidP="00A2275C">
            <w:pPr>
              <w:numPr>
                <w:ilvl w:val="1"/>
                <w:numId w:val="18"/>
              </w:numPr>
              <w:spacing w:after="0"/>
              <w:contextualSpacing/>
              <w:rPr>
                <w:sz w:val="20"/>
              </w:rPr>
            </w:pPr>
            <w:r w:rsidRPr="000A58B7">
              <w:rPr>
                <w:sz w:val="20"/>
              </w:rPr>
              <w:t xml:space="preserve">Note: Restriction for short control </w:t>
            </w:r>
            <w:proofErr w:type="spellStart"/>
            <w:r w:rsidRPr="000A58B7">
              <w:rPr>
                <w:sz w:val="20"/>
              </w:rPr>
              <w:t>signalling</w:t>
            </w:r>
            <w:proofErr w:type="spellEnd"/>
            <w:r w:rsidRPr="000A58B7">
              <w:rPr>
                <w:sz w:val="20"/>
              </w:rPr>
              <w:t xml:space="preserve"> transmissions apply (10% over any 100ms interval)</w:t>
            </w:r>
          </w:p>
          <w:p w14:paraId="15AA820B" w14:textId="77777777" w:rsidR="00FA3653" w:rsidRPr="000A58B7" w:rsidRDefault="00FA3653" w:rsidP="00A2275C">
            <w:pPr>
              <w:numPr>
                <w:ilvl w:val="0"/>
                <w:numId w:val="18"/>
              </w:numPr>
              <w:spacing w:after="0"/>
              <w:contextualSpacing/>
              <w:rPr>
                <w:sz w:val="20"/>
              </w:rPr>
            </w:pPr>
            <w:r w:rsidRPr="000A58B7">
              <w:rPr>
                <w:sz w:val="20"/>
              </w:rPr>
              <w:t xml:space="preserve">FFS: Other DL signals/channels can be transmitted with Contention Exempt Short Control Signaling rule, such as PDCCH, broadcast PDSCH, PDSCH without user plain data, CSI-RS, PRS, </w:t>
            </w:r>
            <w:proofErr w:type="spellStart"/>
            <w:r w:rsidRPr="000A58B7">
              <w:rPr>
                <w:sz w:val="20"/>
              </w:rPr>
              <w:t>etc</w:t>
            </w:r>
            <w:proofErr w:type="spellEnd"/>
          </w:p>
          <w:p w14:paraId="5C6ACACC" w14:textId="77777777" w:rsidR="00ED2939" w:rsidRPr="000A58B7" w:rsidRDefault="00ED2939" w:rsidP="00A2275C">
            <w:pPr>
              <w:spacing w:after="0"/>
              <w:rPr>
                <w:sz w:val="20"/>
                <w:highlight w:val="darkYellow"/>
                <w:lang w:eastAsia="x-none"/>
              </w:rPr>
            </w:pPr>
          </w:p>
          <w:p w14:paraId="494BA3A8" w14:textId="30C6F9D2" w:rsidR="00FA3653" w:rsidRPr="000A58B7" w:rsidRDefault="00FA3653" w:rsidP="00A2275C">
            <w:pPr>
              <w:spacing w:after="0"/>
              <w:rPr>
                <w:sz w:val="20"/>
                <w:lang w:eastAsia="x-none"/>
              </w:rPr>
            </w:pPr>
            <w:r w:rsidRPr="000A58B7">
              <w:rPr>
                <w:sz w:val="20"/>
                <w:highlight w:val="darkYellow"/>
                <w:lang w:eastAsia="x-none"/>
              </w:rPr>
              <w:t>Working assumption:</w:t>
            </w:r>
          </w:p>
          <w:p w14:paraId="75D23EB1" w14:textId="77777777" w:rsidR="00FA3653" w:rsidRPr="000A58B7" w:rsidRDefault="00FA3653" w:rsidP="00A2275C">
            <w:pPr>
              <w:spacing w:after="0"/>
              <w:rPr>
                <w:sz w:val="20"/>
              </w:rPr>
            </w:pPr>
            <w:r w:rsidRPr="000A58B7">
              <w:rPr>
                <w:sz w:val="20"/>
              </w:rPr>
              <w:t>For energy measurement in 5us observation slot, when performing single measurement, the location of the measurement within the 5us is left for implementation, i.e., anywhere within the 5us.</w:t>
            </w:r>
          </w:p>
          <w:p w14:paraId="1DBC0443" w14:textId="77777777" w:rsidR="00FA3653" w:rsidRPr="000A58B7" w:rsidRDefault="00FA3653" w:rsidP="00A2275C">
            <w:pPr>
              <w:spacing w:after="0"/>
              <w:rPr>
                <w:sz w:val="20"/>
                <w:lang w:eastAsia="x-none"/>
              </w:rPr>
            </w:pPr>
          </w:p>
          <w:p w14:paraId="50FC50D6" w14:textId="77777777" w:rsidR="00FA3653" w:rsidRPr="000A58B7" w:rsidRDefault="00FA3653" w:rsidP="00A2275C">
            <w:pPr>
              <w:spacing w:after="0"/>
              <w:rPr>
                <w:sz w:val="20"/>
                <w:lang w:eastAsia="x-none"/>
              </w:rPr>
            </w:pPr>
            <w:r w:rsidRPr="000A58B7">
              <w:rPr>
                <w:sz w:val="20"/>
                <w:highlight w:val="green"/>
                <w:lang w:eastAsia="x-none"/>
              </w:rPr>
              <w:t>Agreement:</w:t>
            </w:r>
          </w:p>
          <w:p w14:paraId="7AB5FB0E" w14:textId="77777777" w:rsidR="00FA3653" w:rsidRPr="000A58B7" w:rsidRDefault="00FA3653" w:rsidP="00A2275C">
            <w:pPr>
              <w:spacing w:after="0"/>
              <w:rPr>
                <w:sz w:val="20"/>
              </w:rPr>
            </w:pPr>
            <w:r w:rsidRPr="000A58B7">
              <w:rPr>
                <w:sz w:val="20"/>
              </w:rPr>
              <w:t>For LBT for single carrier transmission, continue down selection between</w:t>
            </w:r>
          </w:p>
          <w:p w14:paraId="326D35B5" w14:textId="77777777" w:rsidR="00FA3653" w:rsidRPr="000A58B7" w:rsidRDefault="00FA3653" w:rsidP="00A2275C">
            <w:pPr>
              <w:numPr>
                <w:ilvl w:val="0"/>
                <w:numId w:val="10"/>
              </w:numPr>
              <w:snapToGrid w:val="0"/>
              <w:spacing w:after="0"/>
              <w:rPr>
                <w:sz w:val="20"/>
              </w:rPr>
            </w:pPr>
            <w:r w:rsidRPr="000A58B7">
              <w:rPr>
                <w:sz w:val="20"/>
              </w:rPr>
              <w:t xml:space="preserve">Alt SC.1. </w:t>
            </w:r>
            <w:proofErr w:type="spellStart"/>
            <w:r w:rsidRPr="000A58B7">
              <w:rPr>
                <w:sz w:val="20"/>
              </w:rPr>
              <w:t>gNB</w:t>
            </w:r>
            <w:proofErr w:type="spellEnd"/>
            <w:r w:rsidRPr="000A58B7">
              <w:rPr>
                <w:sz w:val="20"/>
              </w:rPr>
              <w:t>/UE performs LBT over the channel bandwidth (or BWP bandwidth)</w:t>
            </w:r>
          </w:p>
          <w:p w14:paraId="22B230B4" w14:textId="77777777" w:rsidR="00FA3653" w:rsidRPr="000A58B7" w:rsidRDefault="00FA3653" w:rsidP="00A2275C">
            <w:pPr>
              <w:numPr>
                <w:ilvl w:val="0"/>
                <w:numId w:val="10"/>
              </w:numPr>
              <w:snapToGrid w:val="0"/>
              <w:spacing w:after="0"/>
              <w:rPr>
                <w:sz w:val="20"/>
              </w:rPr>
            </w:pPr>
            <w:r w:rsidRPr="000A58B7">
              <w:rPr>
                <w:sz w:val="20"/>
              </w:rPr>
              <w:t xml:space="preserve">Alt SC.3. Define a unit of LBT bandwidth and </w:t>
            </w:r>
            <w:proofErr w:type="spellStart"/>
            <w:r w:rsidRPr="000A58B7">
              <w:rPr>
                <w:sz w:val="20"/>
              </w:rPr>
              <w:t>gNB</w:t>
            </w:r>
            <w:proofErr w:type="spellEnd"/>
            <w:r w:rsidRPr="000A58B7">
              <w:rPr>
                <w:sz w:val="20"/>
              </w:rPr>
              <w:t>/UE performs LBT in all the LBT units (to be transmitted in) in the channel bandwidth</w:t>
            </w:r>
          </w:p>
          <w:p w14:paraId="29033BF7" w14:textId="77777777" w:rsidR="00FA3653" w:rsidRPr="000A58B7" w:rsidRDefault="00FA3653" w:rsidP="00A2275C">
            <w:pPr>
              <w:spacing w:after="0"/>
              <w:rPr>
                <w:sz w:val="20"/>
              </w:rPr>
            </w:pPr>
            <w:r w:rsidRPr="000A58B7">
              <w:rPr>
                <w:sz w:val="20"/>
              </w:rPr>
              <w:t>For LBT for multi-carrier transmission in intra-band CA, continue down selection between</w:t>
            </w:r>
          </w:p>
          <w:p w14:paraId="7C202CA6" w14:textId="77777777" w:rsidR="00FA3653" w:rsidRPr="000A58B7" w:rsidRDefault="00FA3653" w:rsidP="00A2275C">
            <w:pPr>
              <w:numPr>
                <w:ilvl w:val="0"/>
                <w:numId w:val="11"/>
              </w:numPr>
              <w:snapToGrid w:val="0"/>
              <w:spacing w:after="0"/>
              <w:rPr>
                <w:sz w:val="20"/>
              </w:rPr>
            </w:pPr>
            <w:r w:rsidRPr="000A58B7">
              <w:rPr>
                <w:sz w:val="20"/>
              </w:rPr>
              <w:t xml:space="preserve">Alt CA.1. </w:t>
            </w:r>
            <w:proofErr w:type="spellStart"/>
            <w:r w:rsidRPr="000A58B7">
              <w:rPr>
                <w:sz w:val="20"/>
              </w:rPr>
              <w:t>gNB</w:t>
            </w:r>
            <w:proofErr w:type="spellEnd"/>
            <w:r w:rsidRPr="000A58B7">
              <w:rPr>
                <w:sz w:val="20"/>
              </w:rPr>
              <w:t>/UE performs multiple LBT, one for each channel bandwidth separately</w:t>
            </w:r>
          </w:p>
          <w:p w14:paraId="795DC5CD" w14:textId="77777777" w:rsidR="00FA3653" w:rsidRPr="000A58B7" w:rsidRDefault="00FA3653" w:rsidP="00A2275C">
            <w:pPr>
              <w:numPr>
                <w:ilvl w:val="0"/>
                <w:numId w:val="11"/>
              </w:numPr>
              <w:snapToGrid w:val="0"/>
              <w:spacing w:after="0"/>
              <w:rPr>
                <w:sz w:val="20"/>
              </w:rPr>
            </w:pPr>
            <w:r w:rsidRPr="000A58B7">
              <w:rPr>
                <w:sz w:val="20"/>
              </w:rPr>
              <w:t xml:space="preserve">Alt CA.2. </w:t>
            </w:r>
            <w:proofErr w:type="spellStart"/>
            <w:r w:rsidRPr="000A58B7">
              <w:rPr>
                <w:sz w:val="20"/>
              </w:rPr>
              <w:t>gNB</w:t>
            </w:r>
            <w:proofErr w:type="spellEnd"/>
            <w:r w:rsidRPr="000A58B7">
              <w:rPr>
                <w:sz w:val="20"/>
              </w:rPr>
              <w:t>/UE performs single LBT over all CCs</w:t>
            </w:r>
          </w:p>
          <w:p w14:paraId="1D7A4016" w14:textId="77777777" w:rsidR="00FA3653" w:rsidRPr="000A58B7" w:rsidRDefault="00FA3653" w:rsidP="00A2275C">
            <w:pPr>
              <w:numPr>
                <w:ilvl w:val="0"/>
                <w:numId w:val="11"/>
              </w:numPr>
              <w:snapToGrid w:val="0"/>
              <w:spacing w:after="0"/>
              <w:rPr>
                <w:sz w:val="20"/>
              </w:rPr>
            </w:pPr>
            <w:r w:rsidRPr="000A58B7">
              <w:rPr>
                <w:sz w:val="20"/>
              </w:rPr>
              <w:t xml:space="preserve">Alt CA.5. Define a unit of LBT bandwidth and </w:t>
            </w:r>
            <w:proofErr w:type="spellStart"/>
            <w:r w:rsidRPr="000A58B7">
              <w:rPr>
                <w:sz w:val="20"/>
              </w:rPr>
              <w:t>gNB</w:t>
            </w:r>
            <w:proofErr w:type="spellEnd"/>
            <w:r w:rsidRPr="000A58B7">
              <w:rPr>
                <w:sz w:val="20"/>
              </w:rPr>
              <w:t>/UE performs LBT in all the LBT units (to be transmitted in) in the channel bandwidth in each CC</w:t>
            </w:r>
          </w:p>
          <w:p w14:paraId="75F95425" w14:textId="77777777" w:rsidR="00FA3653" w:rsidRPr="000A58B7" w:rsidRDefault="00FA3653" w:rsidP="00A2275C">
            <w:pPr>
              <w:spacing w:after="0"/>
              <w:rPr>
                <w:sz w:val="20"/>
                <w:lang w:eastAsia="x-none"/>
              </w:rPr>
            </w:pPr>
          </w:p>
          <w:p w14:paraId="791E0C92" w14:textId="77777777" w:rsidR="00FA3653" w:rsidRPr="000A58B7" w:rsidRDefault="00FA3653" w:rsidP="00A2275C">
            <w:pPr>
              <w:spacing w:after="0"/>
              <w:rPr>
                <w:sz w:val="20"/>
                <w:lang w:eastAsia="x-none"/>
              </w:rPr>
            </w:pPr>
            <w:r w:rsidRPr="000A58B7">
              <w:rPr>
                <w:sz w:val="20"/>
                <w:highlight w:val="green"/>
                <w:lang w:eastAsia="x-none"/>
              </w:rPr>
              <w:t>Agreement:</w:t>
            </w:r>
          </w:p>
          <w:p w14:paraId="10D52412" w14:textId="77777777" w:rsidR="00FA3653" w:rsidRPr="000A58B7" w:rsidRDefault="00FA3653" w:rsidP="00A2275C">
            <w:pPr>
              <w:spacing w:after="0"/>
              <w:rPr>
                <w:sz w:val="20"/>
              </w:rPr>
            </w:pPr>
            <w:r w:rsidRPr="000A58B7">
              <w:rPr>
                <w:sz w:val="20"/>
              </w:rPr>
              <w:t>For a COT with MU-MIMO (SDM) transmission, when independent per-beam LBT sensing at the start of COT is performed for beams used in the COT (Alt 2 in earlier agreement) is considered, the following alternatives are further considered</w:t>
            </w:r>
          </w:p>
          <w:p w14:paraId="5BD570B9" w14:textId="77777777" w:rsidR="00FA3653" w:rsidRPr="000A58B7" w:rsidRDefault="00FA3653" w:rsidP="00A2275C">
            <w:pPr>
              <w:numPr>
                <w:ilvl w:val="0"/>
                <w:numId w:val="13"/>
              </w:numPr>
              <w:snapToGrid w:val="0"/>
              <w:spacing w:after="0"/>
              <w:rPr>
                <w:sz w:val="20"/>
              </w:rPr>
            </w:pPr>
            <w:r w:rsidRPr="000A58B7">
              <w:rPr>
                <w:sz w:val="20"/>
              </w:rPr>
              <w:t>Alt A: The per-beam LBT for different beams is performed in TDM fashion</w:t>
            </w:r>
          </w:p>
          <w:p w14:paraId="26524D2A" w14:textId="77777777" w:rsidR="00FA3653" w:rsidRPr="000A58B7" w:rsidRDefault="00FA3653" w:rsidP="00A2275C">
            <w:pPr>
              <w:numPr>
                <w:ilvl w:val="1"/>
                <w:numId w:val="13"/>
              </w:numPr>
              <w:snapToGrid w:val="0"/>
              <w:spacing w:after="0"/>
              <w:rPr>
                <w:sz w:val="20"/>
              </w:rPr>
            </w:pPr>
            <w:r w:rsidRPr="000A58B7">
              <w:rPr>
                <w:sz w:val="20"/>
              </w:rPr>
              <w:t xml:space="preserve">Alt A-1: The node completes one </w:t>
            </w:r>
            <w:proofErr w:type="spellStart"/>
            <w:r w:rsidRPr="000A58B7">
              <w:rPr>
                <w:sz w:val="20"/>
              </w:rPr>
              <w:t>eCCA</w:t>
            </w:r>
            <w:proofErr w:type="spellEnd"/>
            <w:r w:rsidRPr="000A58B7">
              <w:rPr>
                <w:sz w:val="20"/>
              </w:rPr>
              <w:t xml:space="preserve"> on one beam, and directly move on to the </w:t>
            </w:r>
            <w:proofErr w:type="spellStart"/>
            <w:r w:rsidRPr="000A58B7">
              <w:rPr>
                <w:sz w:val="20"/>
              </w:rPr>
              <w:t>eCCA</w:t>
            </w:r>
            <w:proofErr w:type="spellEnd"/>
            <w:r w:rsidRPr="000A58B7">
              <w:rPr>
                <w:sz w:val="20"/>
              </w:rPr>
              <w:t xml:space="preserve"> on the other beam, with no transmission in the middle</w:t>
            </w:r>
          </w:p>
          <w:p w14:paraId="3E670393" w14:textId="77777777" w:rsidR="00FA3653" w:rsidRPr="000A58B7" w:rsidRDefault="00FA3653" w:rsidP="00A2275C">
            <w:pPr>
              <w:numPr>
                <w:ilvl w:val="1"/>
                <w:numId w:val="13"/>
              </w:numPr>
              <w:snapToGrid w:val="0"/>
              <w:spacing w:after="0"/>
              <w:rPr>
                <w:sz w:val="20"/>
              </w:rPr>
            </w:pPr>
            <w:r w:rsidRPr="000A58B7">
              <w:rPr>
                <w:sz w:val="20"/>
              </w:rPr>
              <w:t xml:space="preserve">Alt A-2: The node completes one </w:t>
            </w:r>
            <w:proofErr w:type="spellStart"/>
            <w:r w:rsidRPr="000A58B7">
              <w:rPr>
                <w:sz w:val="20"/>
              </w:rPr>
              <w:t>eCCA</w:t>
            </w:r>
            <w:proofErr w:type="spellEnd"/>
            <w:r w:rsidRPr="000A58B7">
              <w:rPr>
                <w:sz w:val="20"/>
              </w:rPr>
              <w:t xml:space="preserve"> on one beam, start transmission with the beam to occupy the COT, then move on to the </w:t>
            </w:r>
            <w:proofErr w:type="spellStart"/>
            <w:r w:rsidRPr="000A58B7">
              <w:rPr>
                <w:sz w:val="20"/>
              </w:rPr>
              <w:t>eCCA</w:t>
            </w:r>
            <w:proofErr w:type="spellEnd"/>
            <w:r w:rsidRPr="000A58B7">
              <w:rPr>
                <w:sz w:val="20"/>
              </w:rPr>
              <w:t xml:space="preserve"> on the other beam</w:t>
            </w:r>
          </w:p>
          <w:p w14:paraId="1100E48A" w14:textId="77777777" w:rsidR="00FA3653" w:rsidRPr="000A58B7" w:rsidRDefault="00FA3653" w:rsidP="00A2275C">
            <w:pPr>
              <w:numPr>
                <w:ilvl w:val="1"/>
                <w:numId w:val="13"/>
              </w:numPr>
              <w:snapToGrid w:val="0"/>
              <w:spacing w:after="0"/>
              <w:rPr>
                <w:sz w:val="20"/>
              </w:rPr>
            </w:pPr>
            <w:r w:rsidRPr="000A58B7">
              <w:rPr>
                <w:sz w:val="20"/>
              </w:rPr>
              <w:t xml:space="preserve">Alt A-3: The node performs </w:t>
            </w:r>
            <w:proofErr w:type="spellStart"/>
            <w:r w:rsidRPr="000A58B7">
              <w:rPr>
                <w:sz w:val="20"/>
              </w:rPr>
              <w:t>eCCA</w:t>
            </w:r>
            <w:proofErr w:type="spellEnd"/>
            <w:r w:rsidRPr="000A58B7">
              <w:rPr>
                <w:sz w:val="20"/>
              </w:rPr>
              <w:t xml:space="preserve"> of the different beams simultaneous, round robin between different beams</w:t>
            </w:r>
          </w:p>
          <w:p w14:paraId="6A4C3635" w14:textId="77777777" w:rsidR="00FA3653" w:rsidRPr="000A58B7" w:rsidRDefault="00FA3653" w:rsidP="00A2275C">
            <w:pPr>
              <w:numPr>
                <w:ilvl w:val="0"/>
                <w:numId w:val="13"/>
              </w:numPr>
              <w:snapToGrid w:val="0"/>
              <w:spacing w:after="0"/>
              <w:rPr>
                <w:sz w:val="20"/>
              </w:rPr>
            </w:pPr>
            <w:r w:rsidRPr="000A58B7">
              <w:rPr>
                <w:sz w:val="20"/>
              </w:rPr>
              <w:t>Alt B: The per-beam LBT for different beams is performed simultaneously in parallel, assuming the node has the capability to simultaneously sense in different beams</w:t>
            </w:r>
          </w:p>
          <w:p w14:paraId="08C87250" w14:textId="77777777" w:rsidR="00FA3653" w:rsidRPr="000A58B7" w:rsidRDefault="00FA3653" w:rsidP="00A2275C">
            <w:pPr>
              <w:spacing w:after="0"/>
              <w:rPr>
                <w:sz w:val="20"/>
                <w:lang w:eastAsia="x-none"/>
              </w:rPr>
            </w:pPr>
          </w:p>
          <w:p w14:paraId="0CD61F7D" w14:textId="77777777" w:rsidR="00FA3653" w:rsidRPr="000A58B7" w:rsidRDefault="00FA3653" w:rsidP="00A2275C">
            <w:pPr>
              <w:spacing w:after="0"/>
              <w:rPr>
                <w:sz w:val="20"/>
                <w:lang w:eastAsia="x-none"/>
              </w:rPr>
            </w:pPr>
            <w:r w:rsidRPr="000A58B7">
              <w:rPr>
                <w:sz w:val="20"/>
                <w:highlight w:val="green"/>
                <w:lang w:eastAsia="x-none"/>
              </w:rPr>
              <w:t>Agreement:</w:t>
            </w:r>
          </w:p>
          <w:p w14:paraId="0D82A946" w14:textId="77777777" w:rsidR="00FA3653" w:rsidRPr="000A58B7" w:rsidRDefault="00FA3653" w:rsidP="00A2275C">
            <w:pPr>
              <w:spacing w:after="0"/>
              <w:rPr>
                <w:sz w:val="20"/>
              </w:rPr>
            </w:pPr>
            <w:r w:rsidRPr="000A58B7">
              <w:rPr>
                <w:sz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68A49202" w14:textId="77777777" w:rsidR="00FA3653" w:rsidRPr="000A58B7" w:rsidRDefault="00FA3653" w:rsidP="00A2275C">
            <w:pPr>
              <w:numPr>
                <w:ilvl w:val="0"/>
                <w:numId w:val="13"/>
              </w:numPr>
              <w:snapToGrid w:val="0"/>
              <w:spacing w:after="0"/>
              <w:rPr>
                <w:sz w:val="20"/>
              </w:rPr>
            </w:pPr>
            <w:r w:rsidRPr="000A58B7">
              <w:rPr>
                <w:sz w:val="20"/>
              </w:rPr>
              <w:t>Alt A: The per-beam LBT for different beams is performed one after another in time domain</w:t>
            </w:r>
          </w:p>
          <w:p w14:paraId="0C823DAE" w14:textId="77777777" w:rsidR="00FA3653" w:rsidRPr="000A58B7" w:rsidRDefault="00FA3653" w:rsidP="00A2275C">
            <w:pPr>
              <w:numPr>
                <w:ilvl w:val="1"/>
                <w:numId w:val="13"/>
              </w:numPr>
              <w:snapToGrid w:val="0"/>
              <w:spacing w:after="0"/>
              <w:rPr>
                <w:sz w:val="20"/>
              </w:rPr>
            </w:pPr>
            <w:r w:rsidRPr="000A58B7">
              <w:rPr>
                <w:sz w:val="20"/>
              </w:rPr>
              <w:t xml:space="preserve">Alt A-1: The node completes one </w:t>
            </w:r>
            <w:proofErr w:type="spellStart"/>
            <w:r w:rsidRPr="000A58B7">
              <w:rPr>
                <w:sz w:val="20"/>
              </w:rPr>
              <w:t>eCCA</w:t>
            </w:r>
            <w:proofErr w:type="spellEnd"/>
            <w:r w:rsidRPr="000A58B7">
              <w:rPr>
                <w:sz w:val="20"/>
              </w:rPr>
              <w:t xml:space="preserve"> on one beam, and directly move on to the </w:t>
            </w:r>
            <w:proofErr w:type="spellStart"/>
            <w:r w:rsidRPr="000A58B7">
              <w:rPr>
                <w:sz w:val="20"/>
              </w:rPr>
              <w:t>eCCA</w:t>
            </w:r>
            <w:proofErr w:type="spellEnd"/>
            <w:r w:rsidRPr="000A58B7">
              <w:rPr>
                <w:sz w:val="20"/>
              </w:rPr>
              <w:t xml:space="preserve"> on the other beam, with no transmission in the middle</w:t>
            </w:r>
          </w:p>
          <w:p w14:paraId="7B8505B6" w14:textId="77777777" w:rsidR="00FA3653" w:rsidRPr="000A58B7" w:rsidRDefault="00FA3653" w:rsidP="00A2275C">
            <w:pPr>
              <w:numPr>
                <w:ilvl w:val="1"/>
                <w:numId w:val="13"/>
              </w:numPr>
              <w:snapToGrid w:val="0"/>
              <w:spacing w:after="0"/>
              <w:rPr>
                <w:sz w:val="20"/>
              </w:rPr>
            </w:pPr>
            <w:r w:rsidRPr="000A58B7">
              <w:rPr>
                <w:sz w:val="20"/>
              </w:rPr>
              <w:t xml:space="preserve">Alt A-2: The node completes one </w:t>
            </w:r>
            <w:proofErr w:type="spellStart"/>
            <w:r w:rsidRPr="000A58B7">
              <w:rPr>
                <w:sz w:val="20"/>
              </w:rPr>
              <w:t>eCCA</w:t>
            </w:r>
            <w:proofErr w:type="spellEnd"/>
            <w:r w:rsidRPr="000A58B7">
              <w:rPr>
                <w:sz w:val="20"/>
              </w:rPr>
              <w:t xml:space="preserve"> on one beam, start transmission with the beam to occupy the COT, then move on to the </w:t>
            </w:r>
            <w:proofErr w:type="spellStart"/>
            <w:r w:rsidRPr="000A58B7">
              <w:rPr>
                <w:sz w:val="20"/>
              </w:rPr>
              <w:t>eCCA</w:t>
            </w:r>
            <w:proofErr w:type="spellEnd"/>
            <w:r w:rsidRPr="000A58B7">
              <w:rPr>
                <w:sz w:val="20"/>
              </w:rPr>
              <w:t xml:space="preserve"> on the other beam</w:t>
            </w:r>
          </w:p>
          <w:p w14:paraId="39391E97" w14:textId="77777777" w:rsidR="00FA3653" w:rsidRPr="000A58B7" w:rsidRDefault="00FA3653" w:rsidP="00A2275C">
            <w:pPr>
              <w:numPr>
                <w:ilvl w:val="1"/>
                <w:numId w:val="13"/>
              </w:numPr>
              <w:snapToGrid w:val="0"/>
              <w:spacing w:after="0"/>
              <w:rPr>
                <w:sz w:val="20"/>
              </w:rPr>
            </w:pPr>
            <w:r w:rsidRPr="000A58B7">
              <w:rPr>
                <w:sz w:val="20"/>
              </w:rPr>
              <w:t xml:space="preserve">Alt A-3: The node performs </w:t>
            </w:r>
            <w:proofErr w:type="spellStart"/>
            <w:r w:rsidRPr="000A58B7">
              <w:rPr>
                <w:sz w:val="20"/>
              </w:rPr>
              <w:t>eCCA</w:t>
            </w:r>
            <w:proofErr w:type="spellEnd"/>
            <w:r w:rsidRPr="000A58B7">
              <w:rPr>
                <w:sz w:val="20"/>
              </w:rPr>
              <w:t xml:space="preserve"> of the different beams simultaneous, round robin between different beams</w:t>
            </w:r>
          </w:p>
          <w:p w14:paraId="5F5749EA" w14:textId="77777777" w:rsidR="00FA3653" w:rsidRPr="000A58B7" w:rsidRDefault="00FA3653" w:rsidP="00A2275C">
            <w:pPr>
              <w:numPr>
                <w:ilvl w:val="0"/>
                <w:numId w:val="13"/>
              </w:numPr>
              <w:snapToGrid w:val="0"/>
              <w:spacing w:after="0"/>
              <w:rPr>
                <w:sz w:val="20"/>
              </w:rPr>
            </w:pPr>
            <w:r w:rsidRPr="000A58B7">
              <w:rPr>
                <w:sz w:val="20"/>
              </w:rPr>
              <w:t>Alt B: The per-beam LBT for different beams is performed simultaneously in parallel, assuming the node has the capability to simultaneously sense in different beams</w:t>
            </w:r>
          </w:p>
          <w:p w14:paraId="32BB85A7" w14:textId="77777777" w:rsidR="00FA3653" w:rsidRPr="000A58B7" w:rsidRDefault="00FA3653" w:rsidP="00A2275C">
            <w:pPr>
              <w:spacing w:after="0"/>
              <w:rPr>
                <w:sz w:val="20"/>
                <w:lang w:eastAsia="x-none"/>
              </w:rPr>
            </w:pPr>
          </w:p>
          <w:p w14:paraId="5F0323DE" w14:textId="77777777" w:rsidR="00FA3653" w:rsidRPr="000A58B7" w:rsidRDefault="00FA3653" w:rsidP="00A2275C">
            <w:pPr>
              <w:spacing w:after="0"/>
              <w:rPr>
                <w:sz w:val="20"/>
                <w:lang w:eastAsia="x-none"/>
              </w:rPr>
            </w:pPr>
            <w:r w:rsidRPr="000A58B7">
              <w:rPr>
                <w:sz w:val="20"/>
                <w:highlight w:val="green"/>
                <w:lang w:eastAsia="x-none"/>
              </w:rPr>
              <w:t>Agreement:</w:t>
            </w:r>
          </w:p>
          <w:p w14:paraId="1683F170" w14:textId="77777777" w:rsidR="00FA3653" w:rsidRPr="000A58B7" w:rsidRDefault="00FA3653" w:rsidP="00A2275C">
            <w:pPr>
              <w:spacing w:after="0"/>
              <w:rPr>
                <w:sz w:val="20"/>
              </w:rPr>
            </w:pPr>
            <w:r w:rsidRPr="000A58B7">
              <w:rPr>
                <w:sz w:val="20"/>
              </w:rPr>
              <w:t xml:space="preserve">For regions where LBT is not mandated, </w:t>
            </w:r>
            <w:proofErr w:type="spellStart"/>
            <w:r w:rsidRPr="000A58B7">
              <w:rPr>
                <w:sz w:val="20"/>
              </w:rPr>
              <w:t>gNB</w:t>
            </w:r>
            <w:proofErr w:type="spellEnd"/>
            <w:r w:rsidRPr="000A58B7">
              <w:rPr>
                <w:sz w:val="20"/>
              </w:rPr>
              <w:t xml:space="preserve"> should indicate to the UE this </w:t>
            </w:r>
            <w:proofErr w:type="spellStart"/>
            <w:r w:rsidRPr="000A58B7">
              <w:rPr>
                <w:sz w:val="20"/>
              </w:rPr>
              <w:t>gNB</w:t>
            </w:r>
            <w:proofErr w:type="spellEnd"/>
            <w:r w:rsidRPr="000A58B7">
              <w:rPr>
                <w:sz w:val="20"/>
              </w:rPr>
              <w:t>-UE connection is operating in LBT mode or no-LBT mode. Down-select between</w:t>
            </w:r>
          </w:p>
          <w:p w14:paraId="5ED21DD8" w14:textId="77777777" w:rsidR="00FA3653" w:rsidRPr="000A58B7" w:rsidRDefault="00FA3653" w:rsidP="00A2275C">
            <w:pPr>
              <w:numPr>
                <w:ilvl w:val="0"/>
                <w:numId w:val="16"/>
              </w:numPr>
              <w:kinsoku w:val="0"/>
              <w:spacing w:after="0"/>
              <w:rPr>
                <w:sz w:val="20"/>
              </w:rPr>
            </w:pPr>
            <w:r w:rsidRPr="000A58B7">
              <w:rPr>
                <w:sz w:val="20"/>
              </w:rPr>
              <w:t xml:space="preserve">Alt 1. Support cell specific (common for all UEs in a cell as part of system information or dedicated RRC </w:t>
            </w:r>
            <w:proofErr w:type="spellStart"/>
            <w:r w:rsidRPr="000A58B7">
              <w:rPr>
                <w:sz w:val="20"/>
              </w:rPr>
              <w:t>signalling</w:t>
            </w:r>
            <w:proofErr w:type="spellEnd"/>
            <w:r w:rsidRPr="000A58B7">
              <w:rPr>
                <w:sz w:val="20"/>
              </w:rPr>
              <w:t xml:space="preserve"> or both) </w:t>
            </w:r>
            <w:proofErr w:type="spellStart"/>
            <w:r w:rsidRPr="000A58B7">
              <w:rPr>
                <w:sz w:val="20"/>
              </w:rPr>
              <w:t>gNB</w:t>
            </w:r>
            <w:proofErr w:type="spellEnd"/>
            <w:r w:rsidRPr="000A58B7">
              <w:rPr>
                <w:sz w:val="20"/>
              </w:rPr>
              <w:t xml:space="preserve"> indication</w:t>
            </w:r>
          </w:p>
          <w:p w14:paraId="3DCFBE3C" w14:textId="77777777" w:rsidR="00FA3653" w:rsidRPr="000A58B7" w:rsidRDefault="00FA3653" w:rsidP="00A2275C">
            <w:pPr>
              <w:numPr>
                <w:ilvl w:val="0"/>
                <w:numId w:val="16"/>
              </w:numPr>
              <w:kinsoku w:val="0"/>
              <w:spacing w:after="0"/>
              <w:rPr>
                <w:sz w:val="20"/>
              </w:rPr>
            </w:pPr>
            <w:r w:rsidRPr="000A58B7">
              <w:rPr>
                <w:sz w:val="20"/>
              </w:rPr>
              <w:t xml:space="preserve">Alt 2. Support both cell specific (common for all UEs in a cell as part of system information or dedicated RRC </w:t>
            </w:r>
            <w:proofErr w:type="spellStart"/>
            <w:r w:rsidRPr="000A58B7">
              <w:rPr>
                <w:sz w:val="20"/>
              </w:rPr>
              <w:t>signalling</w:t>
            </w:r>
            <w:proofErr w:type="spellEnd"/>
            <w:r w:rsidRPr="000A58B7">
              <w:rPr>
                <w:sz w:val="20"/>
              </w:rPr>
              <w:t xml:space="preserve"> or both) and UE specific (can be different for different UEs in a cell as part of UE-specific RRC configuration) </w:t>
            </w:r>
            <w:proofErr w:type="spellStart"/>
            <w:r w:rsidRPr="000A58B7">
              <w:rPr>
                <w:sz w:val="20"/>
              </w:rPr>
              <w:t>gNB</w:t>
            </w:r>
            <w:proofErr w:type="spellEnd"/>
            <w:r w:rsidRPr="000A58B7">
              <w:rPr>
                <w:sz w:val="20"/>
              </w:rPr>
              <w:t xml:space="preserve"> indication</w:t>
            </w:r>
          </w:p>
          <w:p w14:paraId="65C1EAAC" w14:textId="77777777" w:rsidR="00FA3653" w:rsidRPr="000A58B7" w:rsidRDefault="00FA3653" w:rsidP="00A2275C">
            <w:pPr>
              <w:numPr>
                <w:ilvl w:val="0"/>
                <w:numId w:val="16"/>
              </w:numPr>
              <w:kinsoku w:val="0"/>
              <w:spacing w:after="0"/>
              <w:rPr>
                <w:sz w:val="20"/>
              </w:rPr>
            </w:pPr>
            <w:r w:rsidRPr="000A58B7">
              <w:rPr>
                <w:sz w:val="20"/>
              </w:rPr>
              <w:t>FFS: Whether the indication of the decision on applying LBT mode or no-</w:t>
            </w:r>
            <w:proofErr w:type="gramStart"/>
            <w:r w:rsidRPr="000A58B7">
              <w:rPr>
                <w:sz w:val="20"/>
              </w:rPr>
              <w:t>LBT  mode</w:t>
            </w:r>
            <w:proofErr w:type="gramEnd"/>
            <w:r w:rsidRPr="000A58B7">
              <w:rPr>
                <w:sz w:val="20"/>
              </w:rPr>
              <w:t xml:space="preserve"> is per beam (can be different for different UEs in different beams or can be different for different beam pairs between </w:t>
            </w:r>
            <w:proofErr w:type="spellStart"/>
            <w:r w:rsidRPr="000A58B7">
              <w:rPr>
                <w:sz w:val="20"/>
              </w:rPr>
              <w:t>gNB</w:t>
            </w:r>
            <w:proofErr w:type="spellEnd"/>
            <w:r w:rsidRPr="000A58B7">
              <w:rPr>
                <w:sz w:val="20"/>
              </w:rPr>
              <w:t xml:space="preserve"> and the UE) or per cell (can be different for different cells for a UE in carrier aggregation) </w:t>
            </w:r>
          </w:p>
          <w:p w14:paraId="5B54B162" w14:textId="77777777" w:rsidR="00FA3653" w:rsidRPr="000A58B7" w:rsidRDefault="00FA3653" w:rsidP="00A2275C">
            <w:pPr>
              <w:numPr>
                <w:ilvl w:val="0"/>
                <w:numId w:val="16"/>
              </w:numPr>
              <w:snapToGrid w:val="0"/>
              <w:spacing w:after="0"/>
              <w:rPr>
                <w:sz w:val="20"/>
              </w:rPr>
            </w:pPr>
            <w:r w:rsidRPr="000A58B7">
              <w:rPr>
                <w:sz w:val="20"/>
              </w:rPr>
              <w:t xml:space="preserve">FFS: Whether a </w:t>
            </w:r>
            <w:proofErr w:type="spellStart"/>
            <w:r w:rsidRPr="000A58B7">
              <w:rPr>
                <w:sz w:val="20"/>
              </w:rPr>
              <w:t>gNB</w:t>
            </w:r>
            <w:proofErr w:type="spellEnd"/>
            <w:r w:rsidRPr="000A58B7">
              <w:rPr>
                <w:sz w:val="20"/>
              </w:rPr>
              <w:t xml:space="preserve"> and its UE(s) can have different mode</w:t>
            </w:r>
          </w:p>
          <w:p w14:paraId="5B25E1D4" w14:textId="77777777" w:rsidR="00FA3653" w:rsidRPr="000A58B7" w:rsidRDefault="00FA3653" w:rsidP="00A2275C">
            <w:pPr>
              <w:numPr>
                <w:ilvl w:val="0"/>
                <w:numId w:val="16"/>
              </w:numPr>
              <w:snapToGrid w:val="0"/>
              <w:spacing w:after="0"/>
              <w:rPr>
                <w:sz w:val="20"/>
              </w:rPr>
            </w:pPr>
            <w:r w:rsidRPr="000A58B7">
              <w:rPr>
                <w:sz w:val="20"/>
              </w:rPr>
              <w:t xml:space="preserve">FFS: Whether L1 </w:t>
            </w:r>
            <w:proofErr w:type="spellStart"/>
            <w:r w:rsidRPr="000A58B7">
              <w:rPr>
                <w:sz w:val="20"/>
              </w:rPr>
              <w:t>signalling</w:t>
            </w:r>
            <w:proofErr w:type="spellEnd"/>
            <w:r w:rsidRPr="000A58B7">
              <w:rPr>
                <w:sz w:val="20"/>
              </w:rPr>
              <w:t xml:space="preserve"> can be used for both Alt 1 and Alt 2 for </w:t>
            </w:r>
            <w:proofErr w:type="spellStart"/>
            <w:r w:rsidRPr="000A58B7">
              <w:rPr>
                <w:sz w:val="20"/>
              </w:rPr>
              <w:t>gNB</w:t>
            </w:r>
            <w:proofErr w:type="spellEnd"/>
            <w:r w:rsidRPr="000A58B7">
              <w:rPr>
                <w:sz w:val="20"/>
              </w:rPr>
              <w:t xml:space="preserve"> indication</w:t>
            </w:r>
          </w:p>
          <w:p w14:paraId="57556B10" w14:textId="77777777" w:rsidR="00FA3653" w:rsidRPr="000A58B7" w:rsidRDefault="00FA3653" w:rsidP="00A2275C">
            <w:pPr>
              <w:spacing w:after="0"/>
              <w:rPr>
                <w:sz w:val="20"/>
                <w:lang w:eastAsia="x-none"/>
              </w:rPr>
            </w:pPr>
          </w:p>
          <w:p w14:paraId="02F937FB" w14:textId="77777777" w:rsidR="00FA3653" w:rsidRPr="000A58B7" w:rsidRDefault="00FA3653" w:rsidP="00A2275C">
            <w:pPr>
              <w:spacing w:after="0"/>
              <w:rPr>
                <w:sz w:val="20"/>
                <w:lang w:eastAsia="x-none"/>
              </w:rPr>
            </w:pPr>
            <w:r w:rsidRPr="000A58B7">
              <w:rPr>
                <w:sz w:val="20"/>
                <w:highlight w:val="green"/>
                <w:lang w:eastAsia="x-none"/>
              </w:rPr>
              <w:t>Agreement:</w:t>
            </w:r>
          </w:p>
          <w:p w14:paraId="2DE552A1" w14:textId="77777777" w:rsidR="00FA3653" w:rsidRPr="000A58B7" w:rsidRDefault="00FA3653" w:rsidP="00A2275C">
            <w:pPr>
              <w:spacing w:after="0"/>
              <w:rPr>
                <w:sz w:val="20"/>
              </w:rPr>
            </w:pPr>
            <w:r w:rsidRPr="000A58B7">
              <w:rPr>
                <w:sz w:val="20"/>
              </w:rPr>
              <w:t xml:space="preserve">For contention exemption short control </w:t>
            </w:r>
            <w:proofErr w:type="spellStart"/>
            <w:r w:rsidRPr="000A58B7">
              <w:rPr>
                <w:sz w:val="20"/>
              </w:rPr>
              <w:t>signalling</w:t>
            </w:r>
            <w:proofErr w:type="spellEnd"/>
            <w:r w:rsidRPr="000A58B7">
              <w:rPr>
                <w:sz w:val="20"/>
              </w:rPr>
              <w:t xml:space="preserve"> based DL transmission of SS/PBCH, further consider if the following signals/channels can be multiplexed with SS/PBCH block transmission.</w:t>
            </w:r>
          </w:p>
          <w:p w14:paraId="519FB80A" w14:textId="77777777" w:rsidR="00FA3653" w:rsidRPr="000A58B7" w:rsidRDefault="00FA3653" w:rsidP="00A2275C">
            <w:pPr>
              <w:numPr>
                <w:ilvl w:val="0"/>
                <w:numId w:val="17"/>
              </w:numPr>
              <w:kinsoku w:val="0"/>
              <w:spacing w:after="0"/>
              <w:rPr>
                <w:sz w:val="20"/>
              </w:rPr>
            </w:pPr>
            <w:r w:rsidRPr="000A58B7">
              <w:rPr>
                <w:sz w:val="20"/>
              </w:rPr>
              <w:t>RMSI PDCCH and RMSI PDSCH</w:t>
            </w:r>
          </w:p>
          <w:p w14:paraId="77644866" w14:textId="77777777" w:rsidR="00FA3653" w:rsidRPr="000A58B7" w:rsidRDefault="00FA3653" w:rsidP="00A2275C">
            <w:pPr>
              <w:numPr>
                <w:ilvl w:val="0"/>
                <w:numId w:val="17"/>
              </w:numPr>
              <w:kinsoku w:val="0"/>
              <w:spacing w:after="0"/>
              <w:rPr>
                <w:sz w:val="20"/>
              </w:rPr>
            </w:pPr>
            <w:r w:rsidRPr="000A58B7">
              <w:rPr>
                <w:sz w:val="20"/>
              </w:rPr>
              <w:t>Other broadcast PDSCH</w:t>
            </w:r>
          </w:p>
          <w:p w14:paraId="5D3A590E" w14:textId="77777777" w:rsidR="00FA3653" w:rsidRPr="000A58B7" w:rsidRDefault="00FA3653" w:rsidP="00A2275C">
            <w:pPr>
              <w:numPr>
                <w:ilvl w:val="0"/>
                <w:numId w:val="17"/>
              </w:numPr>
              <w:kinsoku w:val="0"/>
              <w:spacing w:after="0"/>
              <w:rPr>
                <w:sz w:val="20"/>
              </w:rPr>
            </w:pPr>
            <w:r w:rsidRPr="000A58B7">
              <w:rPr>
                <w:sz w:val="20"/>
              </w:rPr>
              <w:t xml:space="preserve">PDSCH without user-plane data </w:t>
            </w:r>
          </w:p>
          <w:p w14:paraId="22774C6C" w14:textId="77777777" w:rsidR="00FA3653" w:rsidRPr="000A58B7" w:rsidRDefault="00FA3653" w:rsidP="00A2275C">
            <w:pPr>
              <w:numPr>
                <w:ilvl w:val="0"/>
                <w:numId w:val="17"/>
              </w:numPr>
              <w:kinsoku w:val="0"/>
              <w:spacing w:after="0"/>
              <w:rPr>
                <w:sz w:val="20"/>
              </w:rPr>
            </w:pPr>
            <w:r w:rsidRPr="000A58B7">
              <w:rPr>
                <w:sz w:val="20"/>
              </w:rPr>
              <w:t>PDCCH</w:t>
            </w:r>
          </w:p>
          <w:p w14:paraId="55BB9902" w14:textId="77777777" w:rsidR="00FA3653" w:rsidRPr="000A58B7" w:rsidRDefault="00FA3653" w:rsidP="00A2275C">
            <w:pPr>
              <w:numPr>
                <w:ilvl w:val="0"/>
                <w:numId w:val="17"/>
              </w:numPr>
              <w:kinsoku w:val="0"/>
              <w:spacing w:after="0"/>
              <w:rPr>
                <w:sz w:val="20"/>
              </w:rPr>
            </w:pPr>
            <w:r w:rsidRPr="000A58B7">
              <w:rPr>
                <w:sz w:val="20"/>
              </w:rPr>
              <w:t>CSI-RS</w:t>
            </w:r>
          </w:p>
          <w:p w14:paraId="18E9D066" w14:textId="77777777" w:rsidR="00FA3653" w:rsidRPr="000A58B7" w:rsidRDefault="00FA3653" w:rsidP="00A2275C">
            <w:pPr>
              <w:numPr>
                <w:ilvl w:val="0"/>
                <w:numId w:val="17"/>
              </w:numPr>
              <w:kinsoku w:val="0"/>
              <w:spacing w:after="0"/>
              <w:rPr>
                <w:sz w:val="20"/>
              </w:rPr>
            </w:pPr>
            <w:r w:rsidRPr="000A58B7">
              <w:rPr>
                <w:sz w:val="20"/>
              </w:rPr>
              <w:t>PRS</w:t>
            </w:r>
          </w:p>
          <w:p w14:paraId="5CEC9765" w14:textId="77777777" w:rsidR="00FA3653" w:rsidRPr="000A58B7" w:rsidRDefault="00FA3653" w:rsidP="00A2275C">
            <w:pPr>
              <w:numPr>
                <w:ilvl w:val="0"/>
                <w:numId w:val="17"/>
              </w:numPr>
              <w:kinsoku w:val="0"/>
              <w:spacing w:after="0"/>
              <w:rPr>
                <w:sz w:val="20"/>
              </w:rPr>
            </w:pPr>
            <w:r w:rsidRPr="000A58B7">
              <w:rPr>
                <w:sz w:val="20"/>
              </w:rPr>
              <w:t>Other signals/channels contained in Discovery Burst (i.e., exemption applies to Discovery Burst)</w:t>
            </w:r>
          </w:p>
          <w:p w14:paraId="7B78DC53" w14:textId="77777777" w:rsidR="00FA3653" w:rsidRPr="000A58B7" w:rsidRDefault="00FA3653" w:rsidP="00A2275C">
            <w:pPr>
              <w:spacing w:after="0"/>
              <w:rPr>
                <w:sz w:val="20"/>
              </w:rPr>
            </w:pPr>
            <w:r w:rsidRPr="000A58B7">
              <w:rPr>
                <w:sz w:val="20"/>
              </w:rPr>
              <w:t>Note: Total exempted signals/channels should meet the restriction of 10% over any 100ms interval.</w:t>
            </w:r>
          </w:p>
          <w:p w14:paraId="74ACCBA2" w14:textId="77777777" w:rsidR="00512047" w:rsidRPr="000A58B7" w:rsidRDefault="00FA3653" w:rsidP="00A2275C">
            <w:pPr>
              <w:spacing w:after="0"/>
              <w:rPr>
                <w:sz w:val="20"/>
              </w:rPr>
            </w:pPr>
            <w:r w:rsidRPr="000A58B7">
              <w:rPr>
                <w:sz w:val="20"/>
              </w:rPr>
              <w:t xml:space="preserve">FFS: If contention exemption short control </w:t>
            </w:r>
            <w:proofErr w:type="spellStart"/>
            <w:r w:rsidRPr="000A58B7">
              <w:rPr>
                <w:sz w:val="20"/>
              </w:rPr>
              <w:t>signalling</w:t>
            </w:r>
            <w:proofErr w:type="spellEnd"/>
            <w:r w:rsidRPr="000A58B7">
              <w:rPr>
                <w:sz w:val="20"/>
              </w:rPr>
              <w:t xml:space="preserve"> based DL transmission is allowed when not multiplexed with SS/PBCH block transmission.</w:t>
            </w:r>
          </w:p>
          <w:p w14:paraId="1EB1A6AC" w14:textId="77777777" w:rsidR="004F0BCD" w:rsidRPr="000A58B7" w:rsidRDefault="004F0BCD" w:rsidP="00A2275C">
            <w:pPr>
              <w:spacing w:after="0"/>
              <w:rPr>
                <w:sz w:val="20"/>
              </w:rPr>
            </w:pPr>
          </w:p>
          <w:p w14:paraId="2053CCAF" w14:textId="48FE776C" w:rsidR="004F0BCD" w:rsidRPr="00207300" w:rsidRDefault="004F0BCD" w:rsidP="00A2275C">
            <w:pPr>
              <w:spacing w:after="0"/>
              <w:rPr>
                <w:b/>
                <w:sz w:val="20"/>
                <w:u w:val="single"/>
              </w:rPr>
            </w:pPr>
            <w:r w:rsidRPr="00207300">
              <w:rPr>
                <w:b/>
                <w:sz w:val="20"/>
                <w:u w:val="single"/>
              </w:rPr>
              <w:t>RAN1#105-e</w:t>
            </w:r>
            <w:r w:rsidR="00C91417" w:rsidRPr="00207300">
              <w:rPr>
                <w:b/>
                <w:sz w:val="20"/>
                <w:u w:val="single"/>
              </w:rPr>
              <w:t xml:space="preserve"> [5]</w:t>
            </w:r>
            <w:r w:rsidRPr="00207300">
              <w:rPr>
                <w:b/>
                <w:sz w:val="20"/>
                <w:u w:val="single"/>
              </w:rPr>
              <w:t xml:space="preserve">: </w:t>
            </w:r>
          </w:p>
          <w:p w14:paraId="7543BE98" w14:textId="77777777" w:rsidR="00300E78" w:rsidRPr="000A58B7" w:rsidRDefault="00300E78" w:rsidP="00A2275C">
            <w:pPr>
              <w:spacing w:after="0"/>
              <w:rPr>
                <w:sz w:val="20"/>
                <w:lang w:eastAsia="x-none"/>
              </w:rPr>
            </w:pPr>
          </w:p>
          <w:p w14:paraId="25A76FC3" w14:textId="77777777" w:rsidR="00007012" w:rsidRPr="000A58B7" w:rsidRDefault="00007012" w:rsidP="00A2275C">
            <w:pPr>
              <w:spacing w:after="0"/>
              <w:rPr>
                <w:sz w:val="20"/>
                <w:lang w:eastAsia="x-none"/>
              </w:rPr>
            </w:pPr>
            <w:r w:rsidRPr="000A58B7">
              <w:rPr>
                <w:sz w:val="20"/>
                <w:highlight w:val="green"/>
                <w:lang w:eastAsia="x-none"/>
              </w:rPr>
              <w:t>Agreement:</w:t>
            </w:r>
          </w:p>
          <w:p w14:paraId="23774D41" w14:textId="77777777" w:rsidR="00007012" w:rsidRPr="000A58B7" w:rsidRDefault="00007012" w:rsidP="00A2275C">
            <w:pPr>
              <w:spacing w:after="0"/>
              <w:rPr>
                <w:sz w:val="20"/>
              </w:rPr>
            </w:pPr>
            <w:r w:rsidRPr="000A58B7">
              <w:rPr>
                <w:sz w:val="20"/>
              </w:rPr>
              <w:t>For energy measurement in</w:t>
            </w:r>
            <w:r w:rsidRPr="000A58B7">
              <w:rPr>
                <w:color w:val="FF0000"/>
                <w:sz w:val="20"/>
              </w:rPr>
              <w:t xml:space="preserve"> </w:t>
            </w:r>
            <w:r w:rsidRPr="000A58B7">
              <w:rPr>
                <w:sz w:val="20"/>
              </w:rPr>
              <w:t>8us deferral period, continue down-selection between the following alternatives</w:t>
            </w:r>
          </w:p>
          <w:p w14:paraId="32DB800B" w14:textId="77777777" w:rsidR="00007012" w:rsidRPr="000A58B7" w:rsidRDefault="00007012" w:rsidP="00A2275C">
            <w:pPr>
              <w:numPr>
                <w:ilvl w:val="0"/>
                <w:numId w:val="11"/>
              </w:numPr>
              <w:snapToGrid w:val="0"/>
              <w:spacing w:after="0"/>
              <w:rPr>
                <w:sz w:val="20"/>
              </w:rPr>
            </w:pPr>
            <w:r w:rsidRPr="000A58B7">
              <w:rPr>
                <w:sz w:val="20"/>
              </w:rPr>
              <w:t>Alt 1. Two energy measurements are required, with one measurement in the first 3us and one measurement in the last 5us</w:t>
            </w:r>
          </w:p>
          <w:p w14:paraId="29CC0023" w14:textId="77777777" w:rsidR="00007012" w:rsidRPr="000A58B7" w:rsidRDefault="00007012" w:rsidP="00A2275C">
            <w:pPr>
              <w:numPr>
                <w:ilvl w:val="0"/>
                <w:numId w:val="11"/>
              </w:numPr>
              <w:snapToGrid w:val="0"/>
              <w:spacing w:after="0"/>
              <w:rPr>
                <w:sz w:val="20"/>
              </w:rPr>
            </w:pPr>
            <w:r w:rsidRPr="000A58B7">
              <w:rPr>
                <w:sz w:val="20"/>
              </w:rPr>
              <w:t>Alt 2. One measurement is required</w:t>
            </w:r>
          </w:p>
          <w:p w14:paraId="122E05E6" w14:textId="77777777" w:rsidR="00007012" w:rsidRPr="000A58B7" w:rsidRDefault="00007012" w:rsidP="00A2275C">
            <w:pPr>
              <w:numPr>
                <w:ilvl w:val="1"/>
                <w:numId w:val="11"/>
              </w:numPr>
              <w:snapToGrid w:val="0"/>
              <w:spacing w:after="0"/>
              <w:rPr>
                <w:sz w:val="20"/>
              </w:rPr>
            </w:pPr>
            <w:r w:rsidRPr="000A58B7">
              <w:rPr>
                <w:sz w:val="20"/>
              </w:rPr>
              <w:t>FFS where the measurement is located</w:t>
            </w:r>
          </w:p>
          <w:p w14:paraId="0AA51177" w14:textId="77777777" w:rsidR="00007012" w:rsidRPr="000A58B7" w:rsidRDefault="00007012" w:rsidP="00A2275C">
            <w:pPr>
              <w:snapToGrid w:val="0"/>
              <w:spacing w:after="0"/>
              <w:rPr>
                <w:sz w:val="20"/>
              </w:rPr>
            </w:pPr>
            <w:r w:rsidRPr="000A58B7">
              <w:rPr>
                <w:sz w:val="20"/>
              </w:rPr>
              <w:t>Note: By implementation, it is possible to support longer than 8us deferral period (Intend to cover Alt 3 as implementation choice for either Alt 1 or Alt 2)</w:t>
            </w:r>
          </w:p>
          <w:p w14:paraId="2AC2D2B0" w14:textId="77777777" w:rsidR="00007012" w:rsidRPr="000A58B7" w:rsidRDefault="00007012" w:rsidP="00A2275C">
            <w:pPr>
              <w:snapToGrid w:val="0"/>
              <w:spacing w:after="0"/>
              <w:rPr>
                <w:sz w:val="20"/>
              </w:rPr>
            </w:pPr>
          </w:p>
          <w:p w14:paraId="1FEDE304" w14:textId="77777777" w:rsidR="00447EE3" w:rsidRPr="000A58B7" w:rsidRDefault="00447EE3" w:rsidP="00A2275C">
            <w:pPr>
              <w:spacing w:after="0"/>
              <w:rPr>
                <w:sz w:val="20"/>
                <w:lang w:eastAsia="x-none"/>
              </w:rPr>
            </w:pPr>
            <w:r w:rsidRPr="000A58B7">
              <w:rPr>
                <w:sz w:val="20"/>
                <w:highlight w:val="green"/>
                <w:lang w:eastAsia="x-none"/>
              </w:rPr>
              <w:t>Agreement:</w:t>
            </w:r>
          </w:p>
          <w:p w14:paraId="042AC655" w14:textId="77777777" w:rsidR="00447EE3" w:rsidRPr="000A58B7" w:rsidRDefault="00447EE3" w:rsidP="00A2275C">
            <w:pPr>
              <w:spacing w:after="0"/>
              <w:rPr>
                <w:sz w:val="20"/>
              </w:rPr>
            </w:pPr>
            <w:r w:rsidRPr="000A58B7">
              <w:rPr>
                <w:sz w:val="20"/>
              </w:rPr>
              <w:t xml:space="preserve">On maximum gap within a COT to allow COT sharing without LBT, </w:t>
            </w:r>
            <w:proofErr w:type="gramStart"/>
            <w:r w:rsidRPr="000A58B7">
              <w:rPr>
                <w:sz w:val="20"/>
              </w:rPr>
              <w:t>down-select</w:t>
            </w:r>
            <w:proofErr w:type="gramEnd"/>
            <w:r w:rsidRPr="000A58B7">
              <w:rPr>
                <w:sz w:val="20"/>
              </w:rPr>
              <w:t xml:space="preserve"> or support both of the following two alternatives</w:t>
            </w:r>
          </w:p>
          <w:p w14:paraId="78074EFE" w14:textId="77777777" w:rsidR="00447EE3" w:rsidRPr="000A58B7" w:rsidRDefault="00447EE3" w:rsidP="00A2275C">
            <w:pPr>
              <w:numPr>
                <w:ilvl w:val="0"/>
                <w:numId w:val="11"/>
              </w:numPr>
              <w:kinsoku w:val="0"/>
              <w:spacing w:after="0"/>
              <w:rPr>
                <w:sz w:val="20"/>
              </w:rPr>
            </w:pPr>
            <w:r w:rsidRPr="000A58B7">
              <w:rPr>
                <w:sz w:val="20"/>
              </w:rPr>
              <w:t>Alt 1. No maximum gap defined. A later transmission can share the COT without LBT with any gap within the maximum COT duration</w:t>
            </w:r>
          </w:p>
          <w:p w14:paraId="4B6E553E" w14:textId="77777777" w:rsidR="00447EE3" w:rsidRPr="000A58B7" w:rsidRDefault="00447EE3" w:rsidP="00A2275C">
            <w:pPr>
              <w:numPr>
                <w:ilvl w:val="0"/>
                <w:numId w:val="11"/>
              </w:numPr>
              <w:snapToGrid w:val="0"/>
              <w:spacing w:after="0"/>
              <w:rPr>
                <w:sz w:val="20"/>
              </w:rPr>
            </w:pPr>
            <w:r w:rsidRPr="000A58B7">
              <w:rPr>
                <w:sz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0A58B7">
              <w:rPr>
                <w:sz w:val="20"/>
              </w:rPr>
              <w:t>an</w:t>
            </w:r>
            <w:proofErr w:type="gramEnd"/>
            <w:r w:rsidRPr="000A58B7">
              <w:rPr>
                <w:sz w:val="20"/>
              </w:rPr>
              <w:t xml:space="preserve"> one-shot LBT is needed to share the COT</w:t>
            </w:r>
          </w:p>
          <w:p w14:paraId="62C905CF" w14:textId="77777777" w:rsidR="00447EE3" w:rsidRPr="000A58B7" w:rsidRDefault="00447EE3" w:rsidP="00A2275C">
            <w:pPr>
              <w:spacing w:after="0"/>
              <w:rPr>
                <w:sz w:val="20"/>
                <w:lang w:eastAsia="x-none"/>
              </w:rPr>
            </w:pPr>
          </w:p>
          <w:p w14:paraId="0D9F2F3C" w14:textId="77777777" w:rsidR="008B55FE" w:rsidRPr="000A58B7" w:rsidRDefault="008B55FE" w:rsidP="00A2275C">
            <w:pPr>
              <w:spacing w:after="0"/>
              <w:rPr>
                <w:sz w:val="20"/>
                <w:lang w:eastAsia="x-none"/>
              </w:rPr>
            </w:pPr>
            <w:r w:rsidRPr="000A58B7">
              <w:rPr>
                <w:sz w:val="20"/>
                <w:highlight w:val="green"/>
                <w:lang w:eastAsia="x-none"/>
              </w:rPr>
              <w:t>Agreement:</w:t>
            </w:r>
          </w:p>
          <w:p w14:paraId="2EE3CB78" w14:textId="77777777" w:rsidR="008B55FE" w:rsidRPr="000A58B7" w:rsidRDefault="008B55FE" w:rsidP="00A2275C">
            <w:pPr>
              <w:spacing w:after="0"/>
              <w:rPr>
                <w:sz w:val="20"/>
              </w:rPr>
            </w:pPr>
            <w:r w:rsidRPr="000A58B7">
              <w:rPr>
                <w:sz w:val="20"/>
              </w:rPr>
              <w:t xml:space="preserve">For regions where LBT is not mandated, </w:t>
            </w:r>
            <w:proofErr w:type="spellStart"/>
            <w:r w:rsidRPr="000A58B7">
              <w:rPr>
                <w:sz w:val="20"/>
              </w:rPr>
              <w:t>gNB</w:t>
            </w:r>
            <w:proofErr w:type="spellEnd"/>
            <w:r w:rsidRPr="000A58B7">
              <w:rPr>
                <w:sz w:val="20"/>
              </w:rPr>
              <w:t xml:space="preserve"> should indicate to the UE this </w:t>
            </w:r>
            <w:proofErr w:type="spellStart"/>
            <w:r w:rsidRPr="000A58B7">
              <w:rPr>
                <w:sz w:val="20"/>
              </w:rPr>
              <w:t>gNB</w:t>
            </w:r>
            <w:proofErr w:type="spellEnd"/>
            <w:r w:rsidRPr="000A58B7">
              <w:rPr>
                <w:sz w:val="20"/>
              </w:rPr>
              <w:t>-UE connection is operating in LBT mode or no-LBT mode</w:t>
            </w:r>
          </w:p>
          <w:p w14:paraId="1BE91355" w14:textId="2E0A084E" w:rsidR="00300E78" w:rsidRPr="000A58B7" w:rsidRDefault="008B55FE" w:rsidP="00A2275C">
            <w:pPr>
              <w:numPr>
                <w:ilvl w:val="0"/>
                <w:numId w:val="16"/>
              </w:numPr>
              <w:kinsoku w:val="0"/>
              <w:spacing w:after="0"/>
              <w:rPr>
                <w:sz w:val="20"/>
              </w:rPr>
            </w:pPr>
            <w:r w:rsidRPr="000A58B7">
              <w:rPr>
                <w:sz w:val="20"/>
              </w:rPr>
              <w:t xml:space="preserve">Support both cell specific (common for all UEs in a cell as part of system information or dedicated RRC </w:t>
            </w:r>
            <w:proofErr w:type="spellStart"/>
            <w:r w:rsidRPr="000A58B7">
              <w:rPr>
                <w:sz w:val="20"/>
              </w:rPr>
              <w:t>signalling</w:t>
            </w:r>
            <w:proofErr w:type="spellEnd"/>
            <w:r w:rsidRPr="000A58B7">
              <w:rPr>
                <w:sz w:val="20"/>
              </w:rPr>
              <w:t xml:space="preserve"> or both) and UE specific (can be different for different UEs in a cell as part of UE-specific RRC configuration) </w:t>
            </w:r>
            <w:proofErr w:type="spellStart"/>
            <w:r w:rsidRPr="000A58B7">
              <w:rPr>
                <w:sz w:val="20"/>
              </w:rPr>
              <w:t>gNB</w:t>
            </w:r>
            <w:proofErr w:type="spellEnd"/>
            <w:r w:rsidRPr="000A58B7">
              <w:rPr>
                <w:sz w:val="20"/>
              </w:rPr>
              <w:t xml:space="preserve"> indication</w:t>
            </w:r>
          </w:p>
          <w:p w14:paraId="14751C9F" w14:textId="77777777" w:rsidR="00300E78" w:rsidRPr="000A58B7" w:rsidRDefault="00300E78" w:rsidP="00A2275C">
            <w:pPr>
              <w:kinsoku w:val="0"/>
              <w:spacing w:after="0"/>
              <w:ind w:left="720"/>
              <w:rPr>
                <w:sz w:val="20"/>
              </w:rPr>
            </w:pPr>
          </w:p>
          <w:p w14:paraId="51D7E0E7" w14:textId="77777777" w:rsidR="00AF1607" w:rsidRPr="000A58B7" w:rsidRDefault="00AF1607" w:rsidP="00A2275C">
            <w:pPr>
              <w:spacing w:after="0"/>
              <w:rPr>
                <w:sz w:val="20"/>
                <w:lang w:eastAsia="x-none"/>
              </w:rPr>
            </w:pPr>
            <w:r w:rsidRPr="000A58B7">
              <w:rPr>
                <w:sz w:val="20"/>
                <w:highlight w:val="green"/>
                <w:lang w:eastAsia="x-none"/>
              </w:rPr>
              <w:lastRenderedPageBreak/>
              <w:t>Agreement:</w:t>
            </w:r>
          </w:p>
          <w:p w14:paraId="61DBDF66" w14:textId="3BB6063D" w:rsidR="00AF1607" w:rsidRPr="000A58B7" w:rsidRDefault="00AF1607" w:rsidP="00A2275C">
            <w:pPr>
              <w:numPr>
                <w:ilvl w:val="0"/>
                <w:numId w:val="11"/>
              </w:numPr>
              <w:kinsoku w:val="0"/>
              <w:spacing w:after="0"/>
              <w:rPr>
                <w:sz w:val="20"/>
              </w:rPr>
            </w:pPr>
            <w:r w:rsidRPr="000A58B7">
              <w:rPr>
                <w:sz w:val="20"/>
              </w:rPr>
              <w:t xml:space="preserve">Contention Exempt Short Control Signaling rules apply to the transmission of msg1 for the 4 step RACH and </w:t>
            </w:r>
            <w:proofErr w:type="spellStart"/>
            <w:r w:rsidRPr="000A58B7">
              <w:rPr>
                <w:sz w:val="20"/>
              </w:rPr>
              <w:t>MsgA</w:t>
            </w:r>
            <w:proofErr w:type="spellEnd"/>
            <w:r w:rsidRPr="000A58B7">
              <w:rPr>
                <w:sz w:val="20"/>
              </w:rPr>
              <w:t xml:space="preserve"> for the 2-step RACH for all supported SCS.</w:t>
            </w:r>
          </w:p>
          <w:p w14:paraId="4B1631F5" w14:textId="77777777" w:rsidR="00AF1607" w:rsidRPr="000A58B7" w:rsidRDefault="00AF1607" w:rsidP="00A2275C">
            <w:pPr>
              <w:numPr>
                <w:ilvl w:val="1"/>
                <w:numId w:val="11"/>
              </w:numPr>
              <w:kinsoku w:val="0"/>
              <w:spacing w:after="0"/>
              <w:rPr>
                <w:sz w:val="20"/>
              </w:rPr>
            </w:pPr>
            <w:r w:rsidRPr="000A58B7">
              <w:rPr>
                <w:sz w:val="20"/>
              </w:rPr>
              <w:t xml:space="preserve">Note restriction for short control </w:t>
            </w:r>
            <w:proofErr w:type="spellStart"/>
            <w:r w:rsidRPr="000A58B7">
              <w:rPr>
                <w:sz w:val="20"/>
              </w:rPr>
              <w:t>signalling</w:t>
            </w:r>
            <w:proofErr w:type="spellEnd"/>
            <w:r w:rsidRPr="000A58B7">
              <w:rPr>
                <w:sz w:val="20"/>
              </w:rPr>
              <w:t xml:space="preserve"> transmissions apply (10% over any 100ms intervals)</w:t>
            </w:r>
          </w:p>
          <w:p w14:paraId="2D875F0B" w14:textId="77777777" w:rsidR="00AF1607" w:rsidRPr="000A58B7" w:rsidRDefault="00AF1607" w:rsidP="00A2275C">
            <w:pPr>
              <w:numPr>
                <w:ilvl w:val="1"/>
                <w:numId w:val="11"/>
              </w:numPr>
              <w:kinsoku w:val="0"/>
              <w:spacing w:after="0"/>
              <w:rPr>
                <w:sz w:val="20"/>
              </w:rPr>
            </w:pPr>
            <w:r w:rsidRPr="000A58B7">
              <w:rPr>
                <w:sz w:val="20"/>
              </w:rPr>
              <w:t>Alt 1: The 10% over any 100ms interval restriction is applicable to all available msg1/</w:t>
            </w:r>
            <w:proofErr w:type="spellStart"/>
            <w:r w:rsidRPr="000A58B7">
              <w:rPr>
                <w:sz w:val="20"/>
              </w:rPr>
              <w:t>msgA</w:t>
            </w:r>
            <w:proofErr w:type="spellEnd"/>
            <w:r w:rsidRPr="000A58B7">
              <w:rPr>
                <w:sz w:val="20"/>
              </w:rPr>
              <w:t xml:space="preserve"> resources configured (not limited to the resources </w:t>
            </w:r>
            <w:proofErr w:type="gramStart"/>
            <w:r w:rsidRPr="000A58B7">
              <w:rPr>
                <w:sz w:val="20"/>
              </w:rPr>
              <w:t>actually used</w:t>
            </w:r>
            <w:proofErr w:type="gramEnd"/>
            <w:r w:rsidRPr="000A58B7">
              <w:rPr>
                <w:sz w:val="20"/>
              </w:rPr>
              <w:t>) in a cell</w:t>
            </w:r>
          </w:p>
          <w:p w14:paraId="3D55F712" w14:textId="2AAE0605" w:rsidR="00AF1607" w:rsidRPr="000A58B7" w:rsidRDefault="00AF1607" w:rsidP="00A2275C">
            <w:pPr>
              <w:numPr>
                <w:ilvl w:val="1"/>
                <w:numId w:val="11"/>
              </w:numPr>
              <w:kinsoku w:val="0"/>
              <w:spacing w:after="0"/>
              <w:rPr>
                <w:sz w:val="20"/>
              </w:rPr>
            </w:pPr>
            <w:r w:rsidRPr="000A58B7">
              <w:rPr>
                <w:sz w:val="20"/>
              </w:rPr>
              <w:t>Alt 2: The 10% over any 100ms interval restriction is applicable to the msg/</w:t>
            </w:r>
            <w:proofErr w:type="spellStart"/>
            <w:r w:rsidRPr="000A58B7">
              <w:rPr>
                <w:sz w:val="20"/>
              </w:rPr>
              <w:t>msgA</w:t>
            </w:r>
            <w:proofErr w:type="spellEnd"/>
            <w:r w:rsidRPr="000A58B7">
              <w:rPr>
                <w:sz w:val="20"/>
              </w:rPr>
              <w:t xml:space="preserve"> transmission from one UE perspective</w:t>
            </w:r>
          </w:p>
          <w:p w14:paraId="25F451B8" w14:textId="77777777" w:rsidR="00AF1607" w:rsidRPr="000A58B7" w:rsidRDefault="00AF1607" w:rsidP="00A2275C">
            <w:pPr>
              <w:numPr>
                <w:ilvl w:val="0"/>
                <w:numId w:val="11"/>
              </w:numPr>
              <w:kinsoku w:val="0"/>
              <w:spacing w:after="0"/>
              <w:rPr>
                <w:sz w:val="20"/>
              </w:rPr>
            </w:pPr>
            <w:r w:rsidRPr="000A58B7">
              <w:rPr>
                <w:sz w:val="20"/>
              </w:rPr>
              <w:t xml:space="preserve">FFS: Other UL signals/channels can be transmitted with Contention Exempt Short Control Signaling rule, such as msg3, SRS, PUCCH, PUSCH without user plain data, </w:t>
            </w:r>
            <w:proofErr w:type="spellStart"/>
            <w:r w:rsidRPr="000A58B7">
              <w:rPr>
                <w:sz w:val="20"/>
              </w:rPr>
              <w:t>etc</w:t>
            </w:r>
            <w:proofErr w:type="spellEnd"/>
          </w:p>
          <w:p w14:paraId="0AA58E4F" w14:textId="77777777" w:rsidR="004F0BCD" w:rsidRPr="000A58B7" w:rsidRDefault="004F0BCD" w:rsidP="00A2275C">
            <w:pPr>
              <w:spacing w:after="0"/>
              <w:rPr>
                <w:sz w:val="20"/>
              </w:rPr>
            </w:pPr>
          </w:p>
          <w:p w14:paraId="4188B011" w14:textId="36ACB758" w:rsidR="000A58B7" w:rsidRPr="000A58B7" w:rsidRDefault="000A58B7" w:rsidP="00A2275C">
            <w:pPr>
              <w:spacing w:after="0"/>
              <w:rPr>
                <w:b/>
                <w:bCs/>
                <w:sz w:val="20"/>
                <w:u w:val="single"/>
              </w:rPr>
            </w:pPr>
            <w:r w:rsidRPr="000A58B7">
              <w:rPr>
                <w:b/>
                <w:bCs/>
                <w:sz w:val="20"/>
                <w:u w:val="single"/>
              </w:rPr>
              <w:t>RAN1 #106-e</w:t>
            </w:r>
            <w:r w:rsidR="00C91417">
              <w:rPr>
                <w:b/>
                <w:bCs/>
                <w:sz w:val="20"/>
                <w:u w:val="single"/>
              </w:rPr>
              <w:t xml:space="preserve"> [6]</w:t>
            </w:r>
            <w:r w:rsidRPr="000A58B7">
              <w:rPr>
                <w:b/>
                <w:bCs/>
                <w:sz w:val="20"/>
                <w:u w:val="single"/>
              </w:rPr>
              <w:t>:</w:t>
            </w:r>
          </w:p>
          <w:p w14:paraId="5C19693D" w14:textId="77777777" w:rsidR="000A58B7" w:rsidRPr="000A58B7" w:rsidRDefault="000A58B7" w:rsidP="00A2275C">
            <w:pPr>
              <w:spacing w:after="0"/>
              <w:rPr>
                <w:sz w:val="20"/>
                <w:lang w:eastAsia="x-none"/>
              </w:rPr>
            </w:pPr>
            <w:r w:rsidRPr="000A58B7">
              <w:rPr>
                <w:sz w:val="20"/>
                <w:highlight w:val="green"/>
                <w:lang w:eastAsia="x-none"/>
              </w:rPr>
              <w:t>Agreement:</w:t>
            </w:r>
          </w:p>
          <w:p w14:paraId="55E74038" w14:textId="77777777" w:rsidR="000A58B7" w:rsidRPr="000A58B7" w:rsidRDefault="000A58B7" w:rsidP="00A2275C">
            <w:pPr>
              <w:spacing w:after="0"/>
              <w:rPr>
                <w:color w:val="000000"/>
                <w:sz w:val="20"/>
              </w:rPr>
            </w:pPr>
            <w:r w:rsidRPr="000A58B7">
              <w:rPr>
                <w:color w:val="000000"/>
                <w:sz w:val="20"/>
              </w:rPr>
              <w:t>For energy measurement in 8us deferral period, at least a single measurement within 8us is performed, and the measurement duration is selected from one of the following alternatives:</w:t>
            </w:r>
          </w:p>
          <w:p w14:paraId="2397963D" w14:textId="77777777" w:rsidR="000A58B7" w:rsidRPr="000A58B7" w:rsidRDefault="000A58B7" w:rsidP="00A2275C">
            <w:pPr>
              <w:pStyle w:val="ListParagraph"/>
              <w:numPr>
                <w:ilvl w:val="0"/>
                <w:numId w:val="20"/>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Alt 1: At least 3+X us (FFS X, such as X=1).</w:t>
            </w:r>
          </w:p>
          <w:p w14:paraId="096B593C" w14:textId="77777777" w:rsidR="000A58B7" w:rsidRPr="000A58B7" w:rsidRDefault="000A58B7" w:rsidP="00A2275C">
            <w:pPr>
              <w:pStyle w:val="ListParagraph"/>
              <w:numPr>
                <w:ilvl w:val="0"/>
                <w:numId w:val="20"/>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Alt 2: At least X us, where X is the same as the minimum measurement duration in a 5 us observation slot and is within the 5 us observation slot.</w:t>
            </w:r>
          </w:p>
          <w:p w14:paraId="764B19AD" w14:textId="77777777" w:rsidR="000A58B7" w:rsidRPr="000A58B7" w:rsidRDefault="000A58B7" w:rsidP="00A2275C">
            <w:pPr>
              <w:pStyle w:val="ListParagraph"/>
              <w:numPr>
                <w:ilvl w:val="0"/>
                <w:numId w:val="20"/>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3A24FB9B" w14:textId="77777777" w:rsidR="000A58B7" w:rsidRPr="000A58B7" w:rsidRDefault="000A58B7" w:rsidP="00A2275C">
            <w:pPr>
              <w:spacing w:after="0"/>
              <w:rPr>
                <w:sz w:val="20"/>
                <w:lang w:eastAsia="x-none"/>
              </w:rPr>
            </w:pPr>
          </w:p>
          <w:p w14:paraId="37D54998" w14:textId="77777777" w:rsidR="000A58B7" w:rsidRPr="000A58B7" w:rsidRDefault="000A58B7" w:rsidP="00A2275C">
            <w:pPr>
              <w:spacing w:after="0"/>
              <w:rPr>
                <w:sz w:val="20"/>
                <w:lang w:eastAsia="x-none"/>
              </w:rPr>
            </w:pPr>
            <w:r w:rsidRPr="000A58B7">
              <w:rPr>
                <w:sz w:val="20"/>
                <w:highlight w:val="green"/>
                <w:lang w:eastAsia="x-none"/>
              </w:rPr>
              <w:t>Agreement:</w:t>
            </w:r>
          </w:p>
          <w:p w14:paraId="0C750F5C" w14:textId="77777777" w:rsidR="000A58B7" w:rsidRPr="000A58B7" w:rsidRDefault="000A58B7" w:rsidP="00A2275C">
            <w:pPr>
              <w:spacing w:after="0"/>
              <w:rPr>
                <w:color w:val="000000"/>
                <w:sz w:val="20"/>
              </w:rPr>
            </w:pPr>
            <w:r w:rsidRPr="000A58B7">
              <w:rPr>
                <w:color w:val="000000"/>
                <w:sz w:val="20"/>
              </w:rPr>
              <w:t xml:space="preserve">For energy measurement in 8us deferral period, Alt 2 is supported while Alt 1 and Alt 3 can be considered as </w:t>
            </w:r>
            <w:proofErr w:type="spellStart"/>
            <w:r w:rsidRPr="000A58B7">
              <w:rPr>
                <w:color w:val="000000"/>
                <w:sz w:val="20"/>
              </w:rPr>
              <w:t>gNB</w:t>
            </w:r>
            <w:proofErr w:type="spellEnd"/>
            <w:r w:rsidRPr="000A58B7">
              <w:rPr>
                <w:color w:val="000000"/>
                <w:sz w:val="20"/>
              </w:rPr>
              <w:t>/UE implementation (Alt. 1/2/3 are defined as per previous agreement)</w:t>
            </w:r>
          </w:p>
          <w:p w14:paraId="01DAE650" w14:textId="77777777" w:rsidR="000A58B7" w:rsidRPr="000A58B7" w:rsidRDefault="000A58B7" w:rsidP="00A2275C">
            <w:pPr>
              <w:spacing w:after="0"/>
              <w:rPr>
                <w:sz w:val="20"/>
                <w:lang w:eastAsia="x-none"/>
              </w:rPr>
            </w:pPr>
          </w:p>
          <w:p w14:paraId="45C22CC8" w14:textId="77777777" w:rsidR="000A58B7" w:rsidRPr="000A58B7" w:rsidRDefault="000A58B7" w:rsidP="00A2275C">
            <w:pPr>
              <w:pStyle w:val="ListParagraph"/>
              <w:kinsoku w:val="0"/>
              <w:overflowPunct w:val="0"/>
              <w:adjustRightInd w:val="0"/>
              <w:ind w:left="0"/>
              <w:textAlignment w:val="baseline"/>
              <w:rPr>
                <w:rFonts w:ascii="Times New Roman" w:hAnsi="Times New Roman"/>
                <w:color w:val="000000"/>
                <w:sz w:val="20"/>
                <w:szCs w:val="20"/>
                <w:lang w:eastAsia="x-none"/>
              </w:rPr>
            </w:pPr>
          </w:p>
          <w:p w14:paraId="453CC475" w14:textId="77777777" w:rsidR="000A58B7" w:rsidRPr="000A58B7" w:rsidRDefault="000A58B7" w:rsidP="00A2275C">
            <w:pPr>
              <w:spacing w:after="0"/>
              <w:rPr>
                <w:sz w:val="20"/>
                <w:u w:val="single"/>
                <w:lang w:eastAsia="x-none"/>
              </w:rPr>
            </w:pPr>
            <w:r w:rsidRPr="000A58B7">
              <w:rPr>
                <w:sz w:val="20"/>
                <w:u w:val="single"/>
                <w:lang w:eastAsia="x-none"/>
              </w:rPr>
              <w:t>Conclusion:</w:t>
            </w:r>
          </w:p>
          <w:p w14:paraId="47499824" w14:textId="77777777" w:rsidR="000A58B7" w:rsidRPr="000A58B7" w:rsidRDefault="000A58B7" w:rsidP="00A2275C">
            <w:pPr>
              <w:spacing w:after="0"/>
              <w:rPr>
                <w:sz w:val="20"/>
              </w:rPr>
            </w:pPr>
            <w:r w:rsidRPr="000A58B7">
              <w:rPr>
                <w:sz w:val="20"/>
              </w:rPr>
              <w:t xml:space="preserve">There is no consensus in RAN1 to support the functionality of accessing a carrier if there is interference in part of the carrier in frequency. </w:t>
            </w:r>
          </w:p>
          <w:p w14:paraId="6D5E7C89" w14:textId="77777777" w:rsidR="000A58B7" w:rsidRPr="000A58B7" w:rsidRDefault="000A58B7" w:rsidP="00A2275C">
            <w:pPr>
              <w:spacing w:after="0"/>
              <w:rPr>
                <w:sz w:val="20"/>
                <w:lang w:eastAsia="x-none"/>
              </w:rPr>
            </w:pPr>
          </w:p>
          <w:p w14:paraId="5CDC7D58" w14:textId="77777777" w:rsidR="000A58B7" w:rsidRPr="000A58B7" w:rsidRDefault="000A58B7" w:rsidP="00A2275C">
            <w:pPr>
              <w:spacing w:after="0"/>
              <w:rPr>
                <w:sz w:val="20"/>
                <w:lang w:eastAsia="x-none"/>
              </w:rPr>
            </w:pPr>
            <w:r w:rsidRPr="000A58B7">
              <w:rPr>
                <w:sz w:val="20"/>
                <w:highlight w:val="green"/>
                <w:lang w:eastAsia="x-none"/>
              </w:rPr>
              <w:t>Agreement:</w:t>
            </w:r>
          </w:p>
          <w:p w14:paraId="11C17043" w14:textId="77777777" w:rsidR="000A58B7" w:rsidRPr="000A58B7" w:rsidRDefault="000A58B7" w:rsidP="00A2275C">
            <w:pPr>
              <w:spacing w:after="0"/>
              <w:rPr>
                <w:sz w:val="20"/>
              </w:rPr>
            </w:pPr>
            <w:r w:rsidRPr="000A58B7">
              <w:rPr>
                <w:sz w:val="20"/>
              </w:rPr>
              <w:t xml:space="preserve">On COT sharing from an initiating device transmission to responding device transmission, </w:t>
            </w:r>
            <w:r w:rsidRPr="000A58B7">
              <w:rPr>
                <w:color w:val="000000"/>
                <w:sz w:val="20"/>
              </w:rPr>
              <w:t xml:space="preserve">support both of </w:t>
            </w:r>
            <w:r w:rsidRPr="000A58B7">
              <w:rPr>
                <w:sz w:val="20"/>
              </w:rPr>
              <w:t>the following two alternatives</w:t>
            </w:r>
          </w:p>
          <w:p w14:paraId="44FC8545" w14:textId="77777777" w:rsidR="000A58B7" w:rsidRPr="000A58B7" w:rsidRDefault="000A58B7" w:rsidP="00A2275C">
            <w:pPr>
              <w:pStyle w:val="ListParagraph"/>
              <w:numPr>
                <w:ilvl w:val="0"/>
                <w:numId w:val="20"/>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Alt 1: No maximum gap defined between the initiating device transmission and responding device transmission. A responding device transmission can occur without LBT with any gap within the maximum COT duration</w:t>
            </w:r>
          </w:p>
          <w:p w14:paraId="2691741F" w14:textId="77777777" w:rsidR="000A58B7" w:rsidRPr="000A58B7" w:rsidRDefault="000A58B7" w:rsidP="00A2275C">
            <w:pPr>
              <w:pStyle w:val="ListParagraph"/>
              <w:numPr>
                <w:ilvl w:val="0"/>
                <w:numId w:val="20"/>
              </w:numPr>
              <w:overflowPunct w:val="0"/>
              <w:snapToGrid w:val="0"/>
              <w:rPr>
                <w:rFonts w:ascii="Times New Roman" w:hAnsi="Times New Roman"/>
                <w:sz w:val="20"/>
                <w:szCs w:val="20"/>
              </w:rPr>
            </w:pPr>
            <w:r w:rsidRPr="000A58B7">
              <w:rPr>
                <w:rFonts w:ascii="Times New Roman" w:hAnsi="Times New Roman"/>
                <w:sz w:val="20"/>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35208AC0" w14:textId="77777777" w:rsidR="000A58B7" w:rsidRPr="000A58B7" w:rsidRDefault="000A58B7" w:rsidP="00A2275C">
            <w:pPr>
              <w:pStyle w:val="ListParagraph"/>
              <w:numPr>
                <w:ilvl w:val="1"/>
                <w:numId w:val="20"/>
              </w:numPr>
              <w:kinsoku w:val="0"/>
              <w:overflowPunct w:val="0"/>
              <w:adjustRightInd w:val="0"/>
              <w:textAlignment w:val="baseline"/>
              <w:rPr>
                <w:rFonts w:ascii="Times New Roman" w:eastAsia="Batang" w:hAnsi="Times New Roman"/>
                <w:sz w:val="20"/>
                <w:szCs w:val="20"/>
              </w:rPr>
            </w:pPr>
            <w:r w:rsidRPr="000A58B7">
              <w:rPr>
                <w:rFonts w:ascii="Times New Roman" w:hAnsi="Times New Roman"/>
                <w:sz w:val="20"/>
                <w:szCs w:val="20"/>
              </w:rPr>
              <w:t xml:space="preserve">The Cat 2 LBT uses the same sensing structure as the 8 us initial deferral period as in </w:t>
            </w:r>
            <w:proofErr w:type="spellStart"/>
            <w:r w:rsidRPr="000A58B7">
              <w:rPr>
                <w:rFonts w:ascii="Times New Roman" w:hAnsi="Times New Roman"/>
                <w:sz w:val="20"/>
                <w:szCs w:val="20"/>
              </w:rPr>
              <w:t>eCCA</w:t>
            </w:r>
            <w:proofErr w:type="spellEnd"/>
          </w:p>
          <w:p w14:paraId="3C77B826" w14:textId="77777777" w:rsidR="000A58B7" w:rsidRPr="000A58B7" w:rsidRDefault="000A58B7" w:rsidP="00A2275C">
            <w:pPr>
              <w:pStyle w:val="ListParagraph"/>
              <w:numPr>
                <w:ilvl w:val="1"/>
                <w:numId w:val="20"/>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Further down-select between the following options:</w:t>
            </w:r>
          </w:p>
          <w:p w14:paraId="57E05FD2" w14:textId="77777777" w:rsidR="000A58B7" w:rsidRPr="000A58B7" w:rsidRDefault="000A58B7" w:rsidP="00A2275C">
            <w:pPr>
              <w:pStyle w:val="ListParagraph"/>
              <w:numPr>
                <w:ilvl w:val="2"/>
                <w:numId w:val="20"/>
              </w:numPr>
              <w:overflowPunct w:val="0"/>
              <w:snapToGrid w:val="0"/>
              <w:rPr>
                <w:rFonts w:ascii="Times New Roman" w:hAnsi="Times New Roman"/>
                <w:sz w:val="20"/>
                <w:szCs w:val="20"/>
              </w:rPr>
            </w:pPr>
            <w:r w:rsidRPr="000A58B7">
              <w:rPr>
                <w:rFonts w:ascii="Times New Roman" w:hAnsi="Times New Roman"/>
                <w:sz w:val="20"/>
                <w:szCs w:val="20"/>
              </w:rPr>
              <w:t>Option 1: Y=8 us (motivated by need to operate in all regions)</w:t>
            </w:r>
          </w:p>
          <w:p w14:paraId="55C8E935" w14:textId="77777777" w:rsidR="000A58B7" w:rsidRPr="000A58B7" w:rsidRDefault="000A58B7" w:rsidP="00A2275C">
            <w:pPr>
              <w:pStyle w:val="ListParagraph"/>
              <w:numPr>
                <w:ilvl w:val="2"/>
                <w:numId w:val="20"/>
              </w:numPr>
              <w:overflowPunct w:val="0"/>
              <w:snapToGrid w:val="0"/>
              <w:rPr>
                <w:rFonts w:ascii="Times New Roman" w:hAnsi="Times New Roman"/>
                <w:sz w:val="20"/>
                <w:szCs w:val="20"/>
              </w:rPr>
            </w:pPr>
            <w:r w:rsidRPr="000A58B7">
              <w:rPr>
                <w:rFonts w:ascii="Times New Roman" w:hAnsi="Times New Roman"/>
                <w:sz w:val="20"/>
                <w:szCs w:val="20"/>
              </w:rPr>
              <w:t>Option 2: Y=a multiple number of OFDM symbols</w:t>
            </w:r>
          </w:p>
          <w:p w14:paraId="17A78201" w14:textId="77777777" w:rsidR="000A58B7" w:rsidRPr="000A58B7" w:rsidRDefault="000A58B7" w:rsidP="00A2275C">
            <w:pPr>
              <w:pStyle w:val="ListParagraph"/>
              <w:numPr>
                <w:ilvl w:val="2"/>
                <w:numId w:val="20"/>
              </w:numPr>
              <w:overflowPunct w:val="0"/>
              <w:snapToGrid w:val="0"/>
              <w:rPr>
                <w:rFonts w:ascii="Times New Roman" w:hAnsi="Times New Roman"/>
                <w:sz w:val="20"/>
                <w:szCs w:val="20"/>
              </w:rPr>
            </w:pPr>
            <w:r w:rsidRPr="000A58B7">
              <w:rPr>
                <w:rFonts w:ascii="Times New Roman" w:hAnsi="Times New Roman"/>
                <w:sz w:val="20"/>
                <w:szCs w:val="20"/>
              </w:rPr>
              <w:t xml:space="preserve">Option 3: </w:t>
            </w:r>
            <w:proofErr w:type="spellStart"/>
            <w:r w:rsidRPr="000A58B7">
              <w:rPr>
                <w:rFonts w:ascii="Times New Roman" w:hAnsi="Times New Roman"/>
                <w:sz w:val="20"/>
                <w:szCs w:val="20"/>
              </w:rPr>
              <w:t>gNB</w:t>
            </w:r>
            <w:proofErr w:type="spellEnd"/>
            <w:r w:rsidRPr="000A58B7">
              <w:rPr>
                <w:rFonts w:ascii="Times New Roman" w:hAnsi="Times New Roman"/>
                <w:sz w:val="20"/>
                <w:szCs w:val="20"/>
              </w:rPr>
              <w:t xml:space="preserve"> determines Y (for example, according to local regulation)</w:t>
            </w:r>
          </w:p>
          <w:p w14:paraId="10331B7C" w14:textId="77777777" w:rsidR="000A58B7" w:rsidRPr="000A58B7" w:rsidRDefault="000A58B7" w:rsidP="00A2275C">
            <w:pPr>
              <w:numPr>
                <w:ilvl w:val="1"/>
                <w:numId w:val="20"/>
              </w:numPr>
              <w:overflowPunct/>
              <w:autoSpaceDE/>
              <w:autoSpaceDN/>
              <w:adjustRightInd/>
              <w:snapToGrid w:val="0"/>
              <w:spacing w:after="0"/>
              <w:textAlignment w:val="auto"/>
              <w:rPr>
                <w:rFonts w:eastAsia="Calibri"/>
                <w:sz w:val="20"/>
              </w:rPr>
            </w:pPr>
            <w:r w:rsidRPr="000A58B7">
              <w:rPr>
                <w:rFonts w:eastAsia="Calibri"/>
                <w:sz w:val="20"/>
              </w:rPr>
              <w:t>Cat. 2 LBT is a UE capability</w:t>
            </w:r>
          </w:p>
          <w:p w14:paraId="13B22397" w14:textId="77777777" w:rsidR="000A58B7" w:rsidRPr="000A58B7" w:rsidRDefault="000A58B7" w:rsidP="00A2275C">
            <w:pPr>
              <w:numPr>
                <w:ilvl w:val="0"/>
                <w:numId w:val="20"/>
              </w:numPr>
              <w:overflowPunct/>
              <w:autoSpaceDE/>
              <w:autoSpaceDN/>
              <w:adjustRightInd/>
              <w:snapToGrid w:val="0"/>
              <w:spacing w:after="0"/>
              <w:textAlignment w:val="auto"/>
              <w:rPr>
                <w:rFonts w:eastAsia="Calibri"/>
                <w:sz w:val="20"/>
              </w:rPr>
            </w:pPr>
            <w:r w:rsidRPr="000A58B7">
              <w:rPr>
                <w:rFonts w:eastAsia="Calibri"/>
                <w:sz w:val="20"/>
              </w:rPr>
              <w:t xml:space="preserve">The usage of the two alternatives is a </w:t>
            </w:r>
            <w:proofErr w:type="spellStart"/>
            <w:r w:rsidRPr="000A58B7">
              <w:rPr>
                <w:rFonts w:eastAsia="Calibri"/>
                <w:sz w:val="20"/>
              </w:rPr>
              <w:t>gNB</w:t>
            </w:r>
            <w:proofErr w:type="spellEnd"/>
            <w:r w:rsidRPr="000A58B7">
              <w:rPr>
                <w:rFonts w:eastAsia="Calibri"/>
                <w:sz w:val="20"/>
              </w:rPr>
              <w:t xml:space="preserve"> choice and depends at least on local regulations.</w:t>
            </w:r>
          </w:p>
          <w:p w14:paraId="340C0C88" w14:textId="77777777" w:rsidR="000A58B7" w:rsidRPr="000A58B7" w:rsidRDefault="000A58B7" w:rsidP="00A2275C">
            <w:pPr>
              <w:pStyle w:val="ListParagraph"/>
              <w:overflowPunct w:val="0"/>
              <w:snapToGrid w:val="0"/>
              <w:ind w:left="0"/>
              <w:rPr>
                <w:rFonts w:ascii="Times New Roman" w:hAnsi="Times New Roman"/>
                <w:sz w:val="20"/>
                <w:szCs w:val="20"/>
              </w:rPr>
            </w:pPr>
            <w:r w:rsidRPr="000A58B7">
              <w:rPr>
                <w:rFonts w:ascii="Times New Roman" w:hAnsi="Times New Roman"/>
                <w:sz w:val="20"/>
                <w:szCs w:val="20"/>
              </w:rPr>
              <w:t xml:space="preserve">Note: Alt. 3 is motivated by the regulations in </w:t>
            </w:r>
            <w:proofErr w:type="gramStart"/>
            <w:r w:rsidRPr="000A58B7">
              <w:rPr>
                <w:rFonts w:ascii="Times New Roman" w:hAnsi="Times New Roman"/>
                <w:sz w:val="20"/>
                <w:szCs w:val="20"/>
              </w:rPr>
              <w:t>Japan, but</w:t>
            </w:r>
            <w:proofErr w:type="gramEnd"/>
            <w:r w:rsidRPr="000A58B7">
              <w:rPr>
                <w:rFonts w:ascii="Times New Roman" w:hAnsi="Times New Roman"/>
                <w:sz w:val="20"/>
                <w:szCs w:val="20"/>
              </w:rPr>
              <w:t xml:space="preserve"> use of Cat. 3 LBT is also an option for operation in Japan and Cat. 2 LBT is not restricted for use only in Japan. </w:t>
            </w:r>
          </w:p>
          <w:p w14:paraId="4D498B7B" w14:textId="77777777" w:rsidR="000A58B7" w:rsidRPr="000A58B7" w:rsidRDefault="000A58B7" w:rsidP="00A2275C">
            <w:pPr>
              <w:snapToGrid w:val="0"/>
              <w:spacing w:after="0"/>
              <w:rPr>
                <w:rFonts w:eastAsia="Calibri"/>
                <w:sz w:val="20"/>
              </w:rPr>
            </w:pPr>
            <w:r w:rsidRPr="000A58B7">
              <w:rPr>
                <w:rFonts w:eastAsia="Calibri"/>
                <w:sz w:val="20"/>
              </w:rPr>
              <w:t>Note: Maximum gap allowed without Cat 2 LBT between two initiating device transmissions is to be separately discussed</w:t>
            </w:r>
          </w:p>
          <w:p w14:paraId="1978D1DE" w14:textId="77777777" w:rsidR="000A58B7" w:rsidRPr="000A58B7" w:rsidRDefault="000A58B7" w:rsidP="00A2275C">
            <w:pPr>
              <w:snapToGrid w:val="0"/>
              <w:spacing w:after="0"/>
              <w:rPr>
                <w:rFonts w:eastAsia="Calibri"/>
                <w:sz w:val="20"/>
              </w:rPr>
            </w:pPr>
            <w:r w:rsidRPr="000A58B7">
              <w:rPr>
                <w:rFonts w:eastAsia="Calibri"/>
                <w:sz w:val="20"/>
              </w:rPr>
              <w:t>Note: Other use cases of Cat 2 LBT will be separately discussed</w:t>
            </w:r>
          </w:p>
          <w:p w14:paraId="4B17DF81" w14:textId="77777777" w:rsidR="000A58B7" w:rsidRPr="000A58B7" w:rsidRDefault="000A58B7" w:rsidP="00A2275C">
            <w:pPr>
              <w:spacing w:after="0"/>
              <w:rPr>
                <w:rFonts w:eastAsia="Batang"/>
                <w:sz w:val="20"/>
                <w:lang w:eastAsia="x-none"/>
              </w:rPr>
            </w:pPr>
          </w:p>
          <w:p w14:paraId="6DE637FE" w14:textId="77777777" w:rsidR="000A58B7" w:rsidRPr="000A58B7" w:rsidRDefault="000A58B7" w:rsidP="00A2275C">
            <w:pPr>
              <w:spacing w:after="0"/>
              <w:rPr>
                <w:sz w:val="20"/>
                <w:lang w:eastAsia="x-none"/>
              </w:rPr>
            </w:pPr>
            <w:r w:rsidRPr="000A58B7">
              <w:rPr>
                <w:sz w:val="20"/>
                <w:highlight w:val="green"/>
                <w:lang w:eastAsia="x-none"/>
              </w:rPr>
              <w:t>Agreement:</w:t>
            </w:r>
          </w:p>
          <w:p w14:paraId="33FF0D33" w14:textId="77777777" w:rsidR="000A58B7" w:rsidRPr="000A58B7" w:rsidRDefault="000A58B7" w:rsidP="00A2275C">
            <w:pPr>
              <w:pStyle w:val="ListParagraph"/>
              <w:numPr>
                <w:ilvl w:val="0"/>
                <w:numId w:val="21"/>
              </w:numPr>
              <w:kinsoku w:val="0"/>
              <w:overflowPunct w:val="0"/>
              <w:adjustRightInd w:val="0"/>
              <w:ind w:left="360"/>
              <w:textAlignment w:val="baseline"/>
              <w:rPr>
                <w:rFonts w:ascii="Times New Roman" w:hAnsi="Times New Roman"/>
                <w:sz w:val="20"/>
                <w:szCs w:val="20"/>
              </w:rPr>
            </w:pPr>
            <w:r w:rsidRPr="000A58B7">
              <w:rPr>
                <w:rFonts w:ascii="Times New Roman" w:hAnsi="Times New Roman"/>
                <w:sz w:val="20"/>
                <w:szCs w:val="20"/>
              </w:rPr>
              <w:t xml:space="preserve">For LBT for single carrier transmission, </w:t>
            </w:r>
            <w:proofErr w:type="spellStart"/>
            <w:r w:rsidRPr="000A58B7">
              <w:rPr>
                <w:rFonts w:ascii="Times New Roman" w:hAnsi="Times New Roman"/>
                <w:sz w:val="20"/>
                <w:szCs w:val="20"/>
              </w:rPr>
              <w:t>gNB</w:t>
            </w:r>
            <w:proofErr w:type="spellEnd"/>
            <w:r w:rsidRPr="000A58B7">
              <w:rPr>
                <w:rFonts w:ascii="Times New Roman" w:hAnsi="Times New Roman"/>
                <w:sz w:val="20"/>
                <w:szCs w:val="20"/>
              </w:rPr>
              <w:t>/UE performs LBT over the channel bandwidth (or BWP bandwidth) (Alt SC.1. in earlier agreements)</w:t>
            </w:r>
          </w:p>
          <w:p w14:paraId="5AAA362B" w14:textId="77777777" w:rsidR="000A58B7" w:rsidRPr="000A58B7" w:rsidRDefault="000A58B7" w:rsidP="00A2275C">
            <w:pPr>
              <w:pStyle w:val="ListParagraph"/>
              <w:numPr>
                <w:ilvl w:val="0"/>
                <w:numId w:val="22"/>
              </w:numPr>
              <w:kinsoku w:val="0"/>
              <w:overflowPunct w:val="0"/>
              <w:adjustRightInd w:val="0"/>
              <w:ind w:left="360"/>
              <w:textAlignment w:val="baseline"/>
              <w:rPr>
                <w:rFonts w:ascii="Times New Roman" w:hAnsi="Times New Roman"/>
                <w:sz w:val="20"/>
                <w:szCs w:val="20"/>
              </w:rPr>
            </w:pPr>
            <w:r w:rsidRPr="000A58B7">
              <w:rPr>
                <w:rFonts w:ascii="Times New Roman" w:hAnsi="Times New Roman"/>
                <w:sz w:val="20"/>
                <w:szCs w:val="20"/>
              </w:rPr>
              <w:lastRenderedPageBreak/>
              <w:t xml:space="preserve">For LBT for multi-carrier transmission in intra-band CA, </w:t>
            </w:r>
            <w:proofErr w:type="spellStart"/>
            <w:r w:rsidRPr="000A58B7">
              <w:rPr>
                <w:rFonts w:ascii="Times New Roman" w:hAnsi="Times New Roman"/>
                <w:sz w:val="20"/>
                <w:szCs w:val="20"/>
              </w:rPr>
              <w:t>gNB</w:t>
            </w:r>
            <w:proofErr w:type="spellEnd"/>
            <w:r w:rsidRPr="000A58B7">
              <w:rPr>
                <w:rFonts w:ascii="Times New Roman" w:hAnsi="Times New Roman"/>
                <w:sz w:val="20"/>
                <w:szCs w:val="20"/>
              </w:rPr>
              <w:t>/UE performs multiple LBT, one for each channel bandwidth separately (Alt CA.1. in earlier agreements)</w:t>
            </w:r>
          </w:p>
          <w:p w14:paraId="4EECE4E4" w14:textId="77777777" w:rsidR="000A58B7" w:rsidRPr="000A58B7" w:rsidRDefault="000A58B7" w:rsidP="00A2275C">
            <w:pPr>
              <w:widowControl w:val="0"/>
              <w:numPr>
                <w:ilvl w:val="1"/>
                <w:numId w:val="22"/>
              </w:numPr>
              <w:kinsoku w:val="0"/>
              <w:spacing w:after="0"/>
              <w:ind w:left="1080"/>
              <w:jc w:val="both"/>
              <w:rPr>
                <w:sz w:val="20"/>
              </w:rPr>
            </w:pPr>
            <w:r w:rsidRPr="000A58B7">
              <w:rPr>
                <w:sz w:val="20"/>
              </w:rPr>
              <w:t>FFS: Additional support of performing single LBT over all CCs (Alt CA.2. in earlier agreements)</w:t>
            </w:r>
          </w:p>
          <w:p w14:paraId="7115CD6D" w14:textId="77777777" w:rsidR="000A58B7" w:rsidRPr="000A58B7" w:rsidRDefault="000A58B7" w:rsidP="00A2275C">
            <w:pPr>
              <w:spacing w:after="0"/>
              <w:rPr>
                <w:sz w:val="20"/>
                <w:lang w:eastAsia="x-none"/>
              </w:rPr>
            </w:pPr>
            <w:r w:rsidRPr="000A58B7">
              <w:rPr>
                <w:sz w:val="20"/>
                <w:highlight w:val="green"/>
                <w:lang w:eastAsia="x-none"/>
              </w:rPr>
              <w:t>Agreement:</w:t>
            </w:r>
          </w:p>
          <w:p w14:paraId="6C76BD30" w14:textId="77777777" w:rsidR="000A58B7" w:rsidRPr="000A58B7" w:rsidRDefault="000A58B7" w:rsidP="00A2275C">
            <w:pPr>
              <w:spacing w:after="0"/>
              <w:rPr>
                <w:rFonts w:eastAsia="Times New Roman"/>
                <w:color w:val="000000"/>
                <w:sz w:val="20"/>
                <w:lang w:eastAsia="zh-CN"/>
              </w:rPr>
            </w:pPr>
            <w:r w:rsidRPr="000A58B7">
              <w:rPr>
                <w:rFonts w:eastAsia="Times New Roman"/>
                <w:color w:val="000000"/>
                <w:sz w:val="2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2244DE8A" w14:textId="77777777" w:rsidR="000A58B7" w:rsidRPr="000A58B7" w:rsidRDefault="000A58B7" w:rsidP="00A2275C">
            <w:pPr>
              <w:pStyle w:val="ListParagraph"/>
              <w:numPr>
                <w:ilvl w:val="0"/>
                <w:numId w:val="23"/>
              </w:numPr>
              <w:kinsoku w:val="0"/>
              <w:overflowPunct w:val="0"/>
              <w:adjustRightInd w:val="0"/>
              <w:textAlignment w:val="baseline"/>
              <w:rPr>
                <w:rFonts w:ascii="Times New Roman" w:eastAsia="Times New Roman" w:hAnsi="Times New Roman"/>
                <w:color w:val="000000"/>
                <w:sz w:val="20"/>
                <w:szCs w:val="20"/>
                <w:lang w:eastAsia="zh-CN"/>
              </w:rPr>
            </w:pPr>
            <w:r w:rsidRPr="000A58B7">
              <w:rPr>
                <w:rFonts w:ascii="Times New Roman" w:eastAsia="Times New Roman" w:hAnsi="Times New Roman"/>
                <w:color w:val="000000"/>
                <w:sz w:val="20"/>
                <w:szCs w:val="20"/>
                <w:lang w:eastAsia="zh-CN"/>
              </w:rPr>
              <w:t>Alt 1: Specify necessary requirement/test procedure to guarantee sensing beam “covers” the transmission beam</w:t>
            </w:r>
          </w:p>
          <w:p w14:paraId="471A109A" w14:textId="77777777" w:rsidR="000A58B7" w:rsidRPr="000A58B7" w:rsidRDefault="000A58B7" w:rsidP="00A2275C">
            <w:pPr>
              <w:pStyle w:val="ListParagraph"/>
              <w:numPr>
                <w:ilvl w:val="1"/>
                <w:numId w:val="23"/>
              </w:numPr>
              <w:kinsoku w:val="0"/>
              <w:overflowPunct w:val="0"/>
              <w:adjustRightInd w:val="0"/>
              <w:textAlignment w:val="baseline"/>
              <w:rPr>
                <w:rFonts w:ascii="Times New Roman" w:eastAsia="Times New Roman" w:hAnsi="Times New Roman"/>
                <w:color w:val="000000"/>
                <w:sz w:val="20"/>
                <w:szCs w:val="20"/>
                <w:lang w:eastAsia="zh-CN"/>
              </w:rPr>
            </w:pPr>
            <w:r w:rsidRPr="000A58B7">
              <w:rPr>
                <w:rFonts w:ascii="Times New Roman" w:eastAsia="Times New Roman" w:hAnsi="Times New Roman"/>
                <w:color w:val="000000"/>
                <w:sz w:val="20"/>
                <w:szCs w:val="20"/>
                <w:lang w:eastAsia="zh-CN"/>
              </w:rPr>
              <w:t>Some methods to define “cover” have been discussed in RAN1 (may further down select the list) and are considered as acceptable from RAN1 perspective</w:t>
            </w:r>
          </w:p>
          <w:p w14:paraId="4DFBADD3"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eastAsia="Batang" w:hAnsi="Times New Roman"/>
                <w:sz w:val="20"/>
                <w:szCs w:val="20"/>
                <w:lang w:val="en-GB"/>
              </w:rPr>
            </w:pPr>
            <w:r w:rsidRPr="000A58B7">
              <w:rPr>
                <w:rFonts w:ascii="Times New Roman" w:eastAsia="Times New Roman" w:hAnsi="Times New Roman"/>
                <w:color w:val="000000"/>
                <w:sz w:val="20"/>
                <w:szCs w:val="20"/>
                <w:lang w:eastAsia="zh-CN"/>
              </w:rPr>
              <w:t xml:space="preserve">Alt-1A: the angle included in the [3] dB beamwidth of the transmission beam is included </w:t>
            </w:r>
            <w:r w:rsidRPr="000A58B7">
              <w:rPr>
                <w:rFonts w:ascii="Times New Roman" w:eastAsia="Times New Roman" w:hAnsi="Times New Roman"/>
                <w:sz w:val="20"/>
                <w:szCs w:val="20"/>
                <w:lang w:eastAsia="zh-CN"/>
              </w:rPr>
              <w:t>in the [X, FFS] dB beamwidth of the sensing beam.</w:t>
            </w:r>
          </w:p>
          <w:p w14:paraId="4B48553D"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Alt-1B:  the sensing beam gain measured along the direction of peak transmission direction is at least X [FFS] dB of the transmission beam gain</w:t>
            </w:r>
          </w:p>
          <w:p w14:paraId="30FAD9FB"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22893D57"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0602ED34"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Alt-1E: Sensing beam has the minimum [3] dB beamwidth which at least contains all beam peak directions of transmission beams. </w:t>
            </w:r>
          </w:p>
          <w:p w14:paraId="39529904" w14:textId="77777777" w:rsidR="000A58B7" w:rsidRPr="000A58B7" w:rsidRDefault="000A58B7" w:rsidP="00A2275C">
            <w:pPr>
              <w:pStyle w:val="ListParagraph"/>
              <w:numPr>
                <w:ilvl w:val="1"/>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Sending LS to RAN4 and inform them the above and request them to make the final choice</w:t>
            </w:r>
          </w:p>
          <w:p w14:paraId="30C4FFFA"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RAN4 choice may not be limited by the list above, but if different method is selected, RAN1 would like to have an opportunity to check as well</w:t>
            </w:r>
          </w:p>
          <w:p w14:paraId="109CE547" w14:textId="77777777" w:rsidR="000A58B7" w:rsidRPr="000A58B7" w:rsidRDefault="000A58B7" w:rsidP="00A2275C">
            <w:pPr>
              <w:pStyle w:val="ListParagraph"/>
              <w:numPr>
                <w:ilvl w:val="0"/>
                <w:numId w:val="23"/>
              </w:numPr>
              <w:kinsoku w:val="0"/>
              <w:overflowPunct w:val="0"/>
              <w:adjustRightInd w:val="0"/>
              <w:textAlignment w:val="baseline"/>
              <w:rPr>
                <w:rFonts w:ascii="Times New Roman" w:hAnsi="Times New Roman"/>
                <w:sz w:val="20"/>
                <w:szCs w:val="20"/>
                <w:lang w:eastAsia="x-none"/>
              </w:rPr>
            </w:pPr>
            <w:r w:rsidRPr="000A58B7">
              <w:rPr>
                <w:rFonts w:ascii="Times New Roman" w:eastAsia="Times New Roman" w:hAnsi="Times New Roman"/>
                <w:sz w:val="20"/>
                <w:szCs w:val="20"/>
                <w:lang w:eastAsia="zh-CN"/>
              </w:rPr>
              <w:t>Alt 2. Extending the beam correspondence framework and QCL/TCI</w:t>
            </w:r>
            <w:r w:rsidRPr="000A58B7">
              <w:rPr>
                <w:rFonts w:ascii="Times New Roman" w:hAnsi="Times New Roman"/>
                <w:sz w:val="20"/>
                <w:szCs w:val="20"/>
              </w:rPr>
              <w:t>/</w:t>
            </w:r>
            <w:proofErr w:type="spellStart"/>
            <w:r w:rsidRPr="000A58B7">
              <w:rPr>
                <w:rFonts w:ascii="Times New Roman" w:hAnsi="Times New Roman"/>
                <w:sz w:val="20"/>
                <w:szCs w:val="20"/>
              </w:rPr>
              <w:t>SpatialRelationInfo</w:t>
            </w:r>
            <w:proofErr w:type="spellEnd"/>
            <w:r w:rsidRPr="000A58B7">
              <w:rPr>
                <w:rFonts w:ascii="Times New Roman" w:eastAsia="Times New Roman" w:hAnsi="Times New Roman"/>
                <w:sz w:val="20"/>
                <w:szCs w:val="20"/>
                <w:lang w:eastAsia="zh-CN"/>
              </w:rPr>
              <w:t xml:space="preserve"> framework to define “cover” and to indicate sensing beam(s) associated with a transmission beam(s)</w:t>
            </w:r>
          </w:p>
          <w:p w14:paraId="6E1484E5" w14:textId="77777777" w:rsidR="000A58B7" w:rsidRPr="000A58B7" w:rsidRDefault="000A58B7" w:rsidP="00A2275C">
            <w:pPr>
              <w:pStyle w:val="ListParagraph"/>
              <w:numPr>
                <w:ilvl w:val="1"/>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On </w:t>
            </w:r>
            <w:proofErr w:type="spellStart"/>
            <w:r w:rsidRPr="000A58B7">
              <w:rPr>
                <w:rFonts w:ascii="Times New Roman" w:hAnsi="Times New Roman"/>
                <w:sz w:val="20"/>
                <w:szCs w:val="20"/>
              </w:rPr>
              <w:t>gNB</w:t>
            </w:r>
            <w:proofErr w:type="spellEnd"/>
            <w:r w:rsidRPr="000A58B7">
              <w:rPr>
                <w:rFonts w:ascii="Times New Roman" w:hAnsi="Times New Roman"/>
                <w:sz w:val="20"/>
                <w:szCs w:val="20"/>
              </w:rPr>
              <w:t xml:space="preserve"> side sensing beam selection for a DL transmission beam, </w:t>
            </w:r>
          </w:p>
          <w:p w14:paraId="243B368F"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Option 1: The selection of eligible sensing beam for a transmission beam is left for </w:t>
            </w:r>
            <w:proofErr w:type="spellStart"/>
            <w:r w:rsidRPr="000A58B7">
              <w:rPr>
                <w:rFonts w:ascii="Times New Roman" w:hAnsi="Times New Roman"/>
                <w:sz w:val="20"/>
                <w:szCs w:val="20"/>
              </w:rPr>
              <w:t>gNB</w:t>
            </w:r>
            <w:proofErr w:type="spellEnd"/>
            <w:r w:rsidRPr="000A58B7">
              <w:rPr>
                <w:rFonts w:ascii="Times New Roman" w:hAnsi="Times New Roman"/>
                <w:sz w:val="20"/>
                <w:szCs w:val="20"/>
              </w:rPr>
              <w:t xml:space="preserve"> implementation</w:t>
            </w:r>
          </w:p>
          <w:p w14:paraId="0EA8DF0C" w14:textId="77777777" w:rsidR="000A58B7" w:rsidRPr="000A58B7" w:rsidRDefault="000A58B7" w:rsidP="00A2275C">
            <w:pPr>
              <w:pStyle w:val="ListParagraph"/>
              <w:numPr>
                <w:ilvl w:val="3"/>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No testing or enforcement introduced in 3GPP spec for this option </w:t>
            </w:r>
          </w:p>
          <w:p w14:paraId="7F8193B1"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2: Beam correspondence at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side is assumed. Supporting one or more of the following behaviors</w:t>
            </w:r>
          </w:p>
          <w:p w14:paraId="290BE051" w14:textId="77777777" w:rsidR="000A58B7" w:rsidRPr="000A58B7" w:rsidRDefault="000A58B7" w:rsidP="00A2275C">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A1. For a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transmission beam corresponding to TCI state A for a certain UE, the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can use the same beam for sensing </w:t>
            </w:r>
          </w:p>
          <w:p w14:paraId="47A9565F" w14:textId="77777777" w:rsidR="000A58B7" w:rsidRPr="000A58B7" w:rsidRDefault="000A58B7" w:rsidP="00A2275C">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A2. If TCI B is used as QCL source (Type D) for TCI A for a certain UE, then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transmission beam corresponding to TCI B can be used as the sensing beam for transmission with TCI A. </w:t>
            </w:r>
          </w:p>
          <w:p w14:paraId="46635746" w14:textId="77777777" w:rsidR="000A58B7" w:rsidRPr="000A58B7" w:rsidRDefault="000A58B7" w:rsidP="00A2275C">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A3. If TCI C is NOT used as QCL source (Type D) for TCI A for any UE, then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cannot use the transmission beam corresponds to TCI C as the sensing beam for transmission with TCI A.  </w:t>
            </w:r>
          </w:p>
          <w:p w14:paraId="6C17ED52" w14:textId="77777777" w:rsidR="000A58B7" w:rsidRPr="000A58B7" w:rsidRDefault="000A58B7" w:rsidP="00A2275C">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FFS: How and if to support sensing with a beam without corresponding RS sent? For example, how to use quasi-Omni beam for sensing if there is no SSB transmitted with quasi-omni beam</w:t>
            </w:r>
          </w:p>
          <w:p w14:paraId="6CF85B45" w14:textId="77777777" w:rsidR="000A58B7" w:rsidRPr="000A58B7" w:rsidRDefault="000A58B7" w:rsidP="00A2275C">
            <w:pPr>
              <w:pStyle w:val="ListParagraph"/>
              <w:numPr>
                <w:ilvl w:val="1"/>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On UE side sensing beam selection for a UL transmission beam</w:t>
            </w:r>
          </w:p>
          <w:p w14:paraId="0ED26945"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hAnsi="Times New Roman"/>
                <w:color w:val="000000"/>
                <w:sz w:val="20"/>
                <w:szCs w:val="20"/>
              </w:rPr>
            </w:pPr>
            <w:r w:rsidRPr="000A58B7">
              <w:rPr>
                <w:rFonts w:ascii="Times New Roman" w:eastAsia="Times New Roman" w:hAnsi="Times New Roman"/>
                <w:color w:val="000000"/>
                <w:sz w:val="20"/>
                <w:szCs w:val="20"/>
                <w:lang w:eastAsia="zh-CN"/>
              </w:rPr>
              <w:t>Beam correspondence is assumed at UE</w:t>
            </w:r>
          </w:p>
          <w:p w14:paraId="391D31A4" w14:textId="77777777" w:rsidR="000A58B7" w:rsidRPr="000A58B7" w:rsidRDefault="000A58B7" w:rsidP="00A2275C">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eastAsia="Times New Roman" w:hAnsi="Times New Roman"/>
                <w:color w:val="000000"/>
                <w:sz w:val="20"/>
                <w:szCs w:val="20"/>
                <w:lang w:eastAsia="zh-CN"/>
              </w:rPr>
              <w:t>FFS: What if beam correspondence is not supported at UE.</w:t>
            </w:r>
          </w:p>
          <w:p w14:paraId="3006358C" w14:textId="77777777" w:rsidR="000A58B7" w:rsidRPr="000A58B7" w:rsidRDefault="000A58B7" w:rsidP="00A2275C">
            <w:pPr>
              <w:pStyle w:val="ListParagraph"/>
              <w:numPr>
                <w:ilvl w:val="2"/>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Supporting one or more of the following behaviors</w:t>
            </w:r>
          </w:p>
          <w:p w14:paraId="794114F2" w14:textId="77777777" w:rsidR="000A58B7" w:rsidRPr="000A58B7" w:rsidRDefault="000A58B7" w:rsidP="00A2275C">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If the UE is indicated to transmit with a beam corresponding to a certain SRI, the UE can use the same beam for sensing</w:t>
            </w:r>
          </w:p>
          <w:p w14:paraId="50CD86FE" w14:textId="77777777" w:rsidR="000A58B7" w:rsidRPr="000A58B7" w:rsidRDefault="000A58B7" w:rsidP="00A2275C">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Assuming Rel.17 unified TCI framework, if the UE is indicated to transmit with a beam corresponding to a certain unified TCI, the UE can use the reception beam corresponding to the TCI for sensing</w:t>
            </w:r>
          </w:p>
          <w:p w14:paraId="77C09A82" w14:textId="77777777" w:rsidR="000A58B7" w:rsidRPr="000A58B7" w:rsidRDefault="000A58B7" w:rsidP="00A2275C">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FFS: How and if to support a wider sensing beam (such as pseudo-omni beam, which is supported in </w:t>
            </w:r>
            <w:proofErr w:type="spellStart"/>
            <w:r w:rsidRPr="000A58B7">
              <w:rPr>
                <w:rFonts w:ascii="Times New Roman" w:hAnsi="Times New Roman"/>
                <w:color w:val="000000"/>
                <w:sz w:val="20"/>
                <w:szCs w:val="20"/>
              </w:rPr>
              <w:t>WiFi</w:t>
            </w:r>
            <w:proofErr w:type="spellEnd"/>
            <w:r w:rsidRPr="000A58B7">
              <w:rPr>
                <w:rFonts w:ascii="Times New Roman" w:hAnsi="Times New Roman"/>
                <w:color w:val="000000"/>
                <w:sz w:val="20"/>
                <w:szCs w:val="20"/>
              </w:rPr>
              <w:t>) to be used for a narrower transmission beam under QCL/TCI framework</w:t>
            </w:r>
          </w:p>
          <w:p w14:paraId="32F45E12" w14:textId="77777777" w:rsidR="000A58B7" w:rsidRPr="000A58B7" w:rsidRDefault="000A58B7" w:rsidP="00A2275C">
            <w:pPr>
              <w:pStyle w:val="ListParagraph"/>
              <w:numPr>
                <w:ilvl w:val="4"/>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lastRenderedPageBreak/>
              <w:t>Option 0: Not supported</w:t>
            </w:r>
          </w:p>
          <w:p w14:paraId="63C9A14B" w14:textId="77777777" w:rsidR="000A58B7" w:rsidRPr="000A58B7" w:rsidRDefault="000A58B7" w:rsidP="00A2275C">
            <w:pPr>
              <w:pStyle w:val="ListParagraph"/>
              <w:numPr>
                <w:ilvl w:val="4"/>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1: UE implementation. </w:t>
            </w:r>
          </w:p>
          <w:p w14:paraId="493DA265" w14:textId="77777777" w:rsidR="000A58B7" w:rsidRPr="000A58B7" w:rsidRDefault="000A58B7" w:rsidP="00A2275C">
            <w:pPr>
              <w:pStyle w:val="ListParagraph"/>
              <w:numPr>
                <w:ilvl w:val="5"/>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No testing or enforcement introduced in 3GPP spec for this option </w:t>
            </w:r>
          </w:p>
          <w:p w14:paraId="5C8BE8F6" w14:textId="77777777" w:rsidR="000A58B7" w:rsidRPr="000A58B7" w:rsidRDefault="000A58B7" w:rsidP="00A2275C">
            <w:pPr>
              <w:pStyle w:val="ListParagraph"/>
              <w:numPr>
                <w:ilvl w:val="4"/>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2: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indication. </w:t>
            </w:r>
          </w:p>
          <w:p w14:paraId="7E751143" w14:textId="77777777" w:rsidR="000A58B7" w:rsidRPr="000A58B7" w:rsidRDefault="000A58B7" w:rsidP="00A2275C">
            <w:pPr>
              <w:pStyle w:val="ListParagraph"/>
              <w:numPr>
                <w:ilvl w:val="5"/>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FFS details.</w:t>
            </w:r>
          </w:p>
          <w:p w14:paraId="6C2426C1" w14:textId="77777777" w:rsidR="000A58B7" w:rsidRPr="000A58B7" w:rsidRDefault="000A58B7" w:rsidP="00A2275C">
            <w:pPr>
              <w:pStyle w:val="ListParagraph"/>
              <w:numPr>
                <w:ilvl w:val="1"/>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FFS: How and if to support a multiple sensing beams to be used for a transmission beam under QCL/TCI framework</w:t>
            </w:r>
          </w:p>
          <w:p w14:paraId="41EFBE36" w14:textId="77777777" w:rsidR="000A58B7" w:rsidRPr="000A58B7" w:rsidRDefault="000A58B7" w:rsidP="00A2275C">
            <w:pPr>
              <w:pStyle w:val="ListParagraph"/>
              <w:numPr>
                <w:ilvl w:val="0"/>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Note: Supporting both alternatives </w:t>
            </w:r>
            <w:proofErr w:type="gramStart"/>
            <w:r w:rsidRPr="000A58B7">
              <w:rPr>
                <w:rFonts w:ascii="Times New Roman" w:hAnsi="Times New Roman"/>
                <w:sz w:val="20"/>
                <w:szCs w:val="20"/>
              </w:rPr>
              <w:t>or</w:t>
            </w:r>
            <w:proofErr w:type="gramEnd"/>
            <w:r w:rsidRPr="000A58B7">
              <w:rPr>
                <w:rFonts w:ascii="Times New Roman" w:hAnsi="Times New Roman"/>
                <w:sz w:val="20"/>
                <w:szCs w:val="20"/>
              </w:rPr>
              <w:t xml:space="preserve"> a combination of the two alternatives is not precluded</w:t>
            </w:r>
          </w:p>
          <w:p w14:paraId="25610073" w14:textId="77777777" w:rsidR="000A58B7" w:rsidRPr="000A58B7" w:rsidRDefault="000A58B7" w:rsidP="00A2275C">
            <w:pPr>
              <w:spacing w:after="0"/>
              <w:rPr>
                <w:sz w:val="20"/>
                <w:lang w:eastAsia="x-none"/>
              </w:rPr>
            </w:pPr>
          </w:p>
          <w:p w14:paraId="155B05A9" w14:textId="77777777" w:rsidR="000A58B7" w:rsidRPr="000A58B7" w:rsidRDefault="000A58B7" w:rsidP="00A2275C">
            <w:pPr>
              <w:spacing w:after="0"/>
              <w:rPr>
                <w:sz w:val="20"/>
                <w:lang w:eastAsia="x-none"/>
              </w:rPr>
            </w:pPr>
            <w:bookmarkStart w:id="13" w:name="_Hlk80964650"/>
            <w:r w:rsidRPr="000A58B7">
              <w:rPr>
                <w:sz w:val="20"/>
                <w:highlight w:val="green"/>
                <w:lang w:eastAsia="x-none"/>
              </w:rPr>
              <w:t>Agreement:</w:t>
            </w:r>
          </w:p>
          <w:p w14:paraId="5FF4DB9D" w14:textId="77777777" w:rsidR="000A58B7" w:rsidRPr="000A58B7" w:rsidRDefault="000A58B7" w:rsidP="00A2275C">
            <w:pPr>
              <w:spacing w:after="0"/>
              <w:rPr>
                <w:rFonts w:eastAsia="Calibri"/>
                <w:sz w:val="20"/>
              </w:rPr>
            </w:pPr>
            <w:r w:rsidRPr="000A58B7">
              <w:rPr>
                <w:sz w:val="20"/>
              </w:rPr>
              <w:t xml:space="preserve">For receiver to </w:t>
            </w:r>
            <w:proofErr w:type="gramStart"/>
            <w:r w:rsidRPr="000A58B7">
              <w:rPr>
                <w:sz w:val="20"/>
              </w:rPr>
              <w:t>provide assistance</w:t>
            </w:r>
            <w:proofErr w:type="gramEnd"/>
            <w:r w:rsidRPr="000A58B7">
              <w:rPr>
                <w:sz w:val="20"/>
              </w:rPr>
              <w:t xml:space="preserve"> in channel access, channel sensing and reporting need to be performed. The following schemes can be further considered. Target down-selection by RAN1 #106bis-e</w:t>
            </w:r>
          </w:p>
          <w:p w14:paraId="4F9A1137" w14:textId="77777777" w:rsidR="000A58B7" w:rsidRPr="000A58B7" w:rsidRDefault="000A58B7" w:rsidP="00A2275C">
            <w:pPr>
              <w:numPr>
                <w:ilvl w:val="0"/>
                <w:numId w:val="24"/>
              </w:numPr>
              <w:overflowPunct/>
              <w:autoSpaceDE/>
              <w:autoSpaceDN/>
              <w:adjustRightInd/>
              <w:spacing w:after="0"/>
              <w:textAlignment w:val="auto"/>
              <w:rPr>
                <w:rFonts w:eastAsia="Times New Roman"/>
                <w:sz w:val="20"/>
                <w:lang w:val="en-GB"/>
              </w:rPr>
            </w:pPr>
            <w:r w:rsidRPr="000A58B7">
              <w:rPr>
                <w:rFonts w:eastAsia="Times New Roman"/>
                <w:sz w:val="20"/>
              </w:rPr>
              <w:t>Scheme 1: L1-RSSI based receiver assistance</w:t>
            </w:r>
          </w:p>
          <w:p w14:paraId="64935C7F" w14:textId="77777777" w:rsidR="000A58B7" w:rsidRPr="000A58B7" w:rsidRDefault="000A58B7" w:rsidP="00A2275C">
            <w:pPr>
              <w:numPr>
                <w:ilvl w:val="1"/>
                <w:numId w:val="25"/>
              </w:numPr>
              <w:overflowPunct/>
              <w:autoSpaceDE/>
              <w:autoSpaceDN/>
              <w:adjustRightInd/>
              <w:spacing w:after="0"/>
              <w:textAlignment w:val="auto"/>
              <w:rPr>
                <w:rFonts w:eastAsia="Times New Roman"/>
                <w:sz w:val="20"/>
              </w:rPr>
            </w:pPr>
            <w:r w:rsidRPr="000A58B7">
              <w:rPr>
                <w:rFonts w:eastAsia="Times New Roman"/>
                <w:sz w:val="20"/>
              </w:rPr>
              <w:t>Resource used for RSSI measurement</w:t>
            </w:r>
          </w:p>
          <w:p w14:paraId="04505519" w14:textId="77777777" w:rsidR="000A58B7" w:rsidRPr="000A58B7" w:rsidRDefault="000A58B7" w:rsidP="00A2275C">
            <w:pPr>
              <w:numPr>
                <w:ilvl w:val="2"/>
                <w:numId w:val="26"/>
              </w:numPr>
              <w:overflowPunct/>
              <w:autoSpaceDE/>
              <w:autoSpaceDN/>
              <w:adjustRightInd/>
              <w:spacing w:after="0"/>
              <w:textAlignment w:val="auto"/>
              <w:rPr>
                <w:rFonts w:eastAsia="Times New Roman"/>
                <w:sz w:val="20"/>
              </w:rPr>
            </w:pPr>
            <w:r w:rsidRPr="000A58B7">
              <w:rPr>
                <w:rFonts w:eastAsia="Times New Roman"/>
                <w:sz w:val="20"/>
              </w:rPr>
              <w:t>Alt 1: RSSI measurement is based on the time/frequency resources configured for ZP-CSI-RS</w:t>
            </w:r>
          </w:p>
          <w:p w14:paraId="18DD5535" w14:textId="77777777" w:rsidR="000A58B7" w:rsidRPr="000A58B7" w:rsidRDefault="000A58B7" w:rsidP="00A2275C">
            <w:pPr>
              <w:numPr>
                <w:ilvl w:val="3"/>
                <w:numId w:val="27"/>
              </w:numPr>
              <w:overflowPunct/>
              <w:autoSpaceDE/>
              <w:autoSpaceDN/>
              <w:adjustRightInd/>
              <w:spacing w:after="0"/>
              <w:textAlignment w:val="auto"/>
              <w:rPr>
                <w:rFonts w:eastAsia="Times New Roman"/>
                <w:sz w:val="20"/>
              </w:rPr>
            </w:pPr>
            <w:r w:rsidRPr="000A58B7">
              <w:rPr>
                <w:rFonts w:eastAsia="Times New Roman"/>
                <w:sz w:val="20"/>
              </w:rPr>
              <w:t>FFS: any enhancement needed for ZP-CSI-RS for this purpose (</w:t>
            </w:r>
            <w:proofErr w:type="spellStart"/>
            <w:r w:rsidRPr="000A58B7">
              <w:rPr>
                <w:rFonts w:eastAsia="Times New Roman"/>
                <w:sz w:val="20"/>
              </w:rPr>
              <w:t>eg.</w:t>
            </w:r>
            <w:proofErr w:type="spellEnd"/>
            <w:r w:rsidRPr="000A58B7">
              <w:rPr>
                <w:rFonts w:eastAsia="Times New Roman"/>
                <w:sz w:val="20"/>
              </w:rPr>
              <w:t>, ZP-CSI-RS over all REs in BWP over one or more symbols).</w:t>
            </w:r>
          </w:p>
          <w:p w14:paraId="7E1AA3C6" w14:textId="77777777" w:rsidR="000A58B7" w:rsidRPr="000A58B7" w:rsidRDefault="000A58B7" w:rsidP="00A2275C">
            <w:pPr>
              <w:numPr>
                <w:ilvl w:val="2"/>
                <w:numId w:val="28"/>
              </w:numPr>
              <w:overflowPunct/>
              <w:autoSpaceDE/>
              <w:autoSpaceDN/>
              <w:adjustRightInd/>
              <w:spacing w:after="0"/>
              <w:textAlignment w:val="auto"/>
              <w:rPr>
                <w:rFonts w:eastAsia="Times New Roman"/>
                <w:sz w:val="20"/>
              </w:rPr>
            </w:pPr>
            <w:r w:rsidRPr="000A58B7">
              <w:rPr>
                <w:rFonts w:eastAsia="Times New Roman"/>
                <w:sz w:val="20"/>
              </w:rPr>
              <w:t>Alt 2: Energy measurement on operating BW over indicated or specified number of symbols or time interval</w:t>
            </w:r>
          </w:p>
          <w:p w14:paraId="5F09D4BF" w14:textId="77777777" w:rsidR="000A58B7" w:rsidRPr="000A58B7" w:rsidRDefault="000A58B7" w:rsidP="00A2275C">
            <w:pPr>
              <w:numPr>
                <w:ilvl w:val="1"/>
                <w:numId w:val="29"/>
              </w:numPr>
              <w:overflowPunct/>
              <w:autoSpaceDE/>
              <w:autoSpaceDN/>
              <w:adjustRightInd/>
              <w:spacing w:after="0"/>
              <w:textAlignment w:val="auto"/>
              <w:rPr>
                <w:rFonts w:eastAsia="Times New Roman"/>
                <w:sz w:val="20"/>
              </w:rPr>
            </w:pPr>
            <w:r w:rsidRPr="000A58B7">
              <w:rPr>
                <w:rFonts w:eastAsia="Times New Roman"/>
                <w:sz w:val="20"/>
              </w:rPr>
              <w:t>L1-RSSI is reported in an AP-CSI report</w:t>
            </w:r>
          </w:p>
          <w:p w14:paraId="173379EF" w14:textId="77777777" w:rsidR="000A58B7" w:rsidRPr="000A58B7" w:rsidRDefault="000A58B7" w:rsidP="00A2275C">
            <w:pPr>
              <w:numPr>
                <w:ilvl w:val="1"/>
                <w:numId w:val="29"/>
              </w:numPr>
              <w:overflowPunct/>
              <w:autoSpaceDE/>
              <w:autoSpaceDN/>
              <w:adjustRightInd/>
              <w:spacing w:after="0"/>
              <w:textAlignment w:val="auto"/>
              <w:rPr>
                <w:rFonts w:eastAsia="Times New Roman"/>
                <w:sz w:val="20"/>
              </w:rPr>
            </w:pPr>
            <w:r w:rsidRPr="000A58B7">
              <w:rPr>
                <w:rFonts w:eastAsia="Times New Roman"/>
                <w:sz w:val="20"/>
              </w:rPr>
              <w:t>L1-RSSI trigger in UL grant</w:t>
            </w:r>
          </w:p>
          <w:p w14:paraId="2CD9716F" w14:textId="77777777" w:rsidR="000A58B7" w:rsidRPr="000A58B7" w:rsidRDefault="000A58B7" w:rsidP="00A2275C">
            <w:pPr>
              <w:numPr>
                <w:ilvl w:val="2"/>
                <w:numId w:val="30"/>
              </w:numPr>
              <w:overflowPunct/>
              <w:autoSpaceDE/>
              <w:autoSpaceDN/>
              <w:adjustRightInd/>
              <w:spacing w:after="0"/>
              <w:textAlignment w:val="auto"/>
              <w:rPr>
                <w:rFonts w:eastAsia="Times New Roman"/>
                <w:sz w:val="20"/>
              </w:rPr>
            </w:pPr>
            <w:r w:rsidRPr="000A58B7">
              <w:rPr>
                <w:rFonts w:eastAsia="Times New Roman"/>
                <w:sz w:val="20"/>
              </w:rPr>
              <w:t>FFS if L1-RSSI trigger can also be carried in DL grant</w:t>
            </w:r>
          </w:p>
          <w:p w14:paraId="2CE17E3A" w14:textId="77777777" w:rsidR="000A58B7" w:rsidRPr="000A58B7" w:rsidRDefault="000A58B7" w:rsidP="00A2275C">
            <w:pPr>
              <w:numPr>
                <w:ilvl w:val="1"/>
                <w:numId w:val="31"/>
              </w:numPr>
              <w:overflowPunct/>
              <w:autoSpaceDE/>
              <w:autoSpaceDN/>
              <w:adjustRightInd/>
              <w:spacing w:after="0"/>
              <w:textAlignment w:val="auto"/>
              <w:rPr>
                <w:rFonts w:eastAsia="Times New Roman"/>
                <w:sz w:val="20"/>
              </w:rPr>
            </w:pPr>
            <w:r w:rsidRPr="000A58B7">
              <w:rPr>
                <w:rFonts w:eastAsia="Times New Roman"/>
                <w:sz w:val="20"/>
              </w:rPr>
              <w:t>Timeline for L1-RSSI reporting is at least equal to AP-CSI reporting and RAN1 strives to tighten the timeline</w:t>
            </w:r>
          </w:p>
          <w:p w14:paraId="61B434CF" w14:textId="77777777" w:rsidR="000A58B7" w:rsidRPr="000A58B7" w:rsidRDefault="000A58B7" w:rsidP="00A2275C">
            <w:pPr>
              <w:numPr>
                <w:ilvl w:val="2"/>
                <w:numId w:val="32"/>
              </w:numPr>
              <w:overflowPunct/>
              <w:autoSpaceDE/>
              <w:autoSpaceDN/>
              <w:adjustRightInd/>
              <w:spacing w:after="0"/>
              <w:textAlignment w:val="auto"/>
              <w:rPr>
                <w:rFonts w:eastAsia="Times New Roman"/>
                <w:sz w:val="20"/>
              </w:rPr>
            </w:pPr>
            <w:r w:rsidRPr="000A58B7">
              <w:rPr>
                <w:rFonts w:eastAsia="Times New Roman"/>
                <w:sz w:val="20"/>
              </w:rPr>
              <w:t>Note: If L1-RSSI reporting timeline cannot be tighter than AP-CSI reporting timeline, this scheme is not needed</w:t>
            </w:r>
          </w:p>
          <w:p w14:paraId="595ADCD0" w14:textId="77777777" w:rsidR="000A58B7" w:rsidRPr="000A58B7" w:rsidRDefault="000A58B7" w:rsidP="00A2275C">
            <w:pPr>
              <w:numPr>
                <w:ilvl w:val="1"/>
                <w:numId w:val="33"/>
              </w:numPr>
              <w:overflowPunct/>
              <w:autoSpaceDE/>
              <w:autoSpaceDN/>
              <w:adjustRightInd/>
              <w:spacing w:after="0"/>
              <w:textAlignment w:val="auto"/>
              <w:rPr>
                <w:rFonts w:eastAsia="Times New Roman"/>
                <w:sz w:val="20"/>
              </w:rPr>
            </w:pPr>
            <w:r w:rsidRPr="000A58B7">
              <w:rPr>
                <w:rFonts w:eastAsia="Times New Roman"/>
                <w:sz w:val="20"/>
              </w:rPr>
              <w:t>FFS: How to indicate the measurement beam for L1-RSSI</w:t>
            </w:r>
          </w:p>
          <w:p w14:paraId="0DD5FBD2" w14:textId="77777777" w:rsidR="000A58B7" w:rsidRPr="000A58B7" w:rsidRDefault="000A58B7" w:rsidP="00A2275C">
            <w:pPr>
              <w:numPr>
                <w:ilvl w:val="1"/>
                <w:numId w:val="33"/>
              </w:numPr>
              <w:overflowPunct/>
              <w:autoSpaceDE/>
              <w:autoSpaceDN/>
              <w:adjustRightInd/>
              <w:spacing w:after="0"/>
              <w:textAlignment w:val="auto"/>
              <w:rPr>
                <w:rFonts w:eastAsia="Times New Roman"/>
                <w:sz w:val="20"/>
              </w:rPr>
            </w:pPr>
            <w:r w:rsidRPr="000A58B7">
              <w:rPr>
                <w:rFonts w:eastAsia="Times New Roman"/>
                <w:sz w:val="20"/>
              </w:rPr>
              <w:t xml:space="preserve">FFS: What is included in the L1-RSSI report, such as the value of RSSI measurement, comparison outcome with Energy Detection threshold, </w:t>
            </w:r>
            <w:proofErr w:type="spellStart"/>
            <w:r w:rsidRPr="000A58B7">
              <w:rPr>
                <w:rFonts w:eastAsia="Times New Roman"/>
                <w:sz w:val="20"/>
              </w:rPr>
              <w:t>etc</w:t>
            </w:r>
            <w:proofErr w:type="spellEnd"/>
          </w:p>
          <w:p w14:paraId="652A5C1D" w14:textId="77777777" w:rsidR="000A58B7" w:rsidRPr="000A58B7" w:rsidRDefault="000A58B7" w:rsidP="00A2275C">
            <w:pPr>
              <w:numPr>
                <w:ilvl w:val="0"/>
                <w:numId w:val="34"/>
              </w:numPr>
              <w:overflowPunct/>
              <w:autoSpaceDE/>
              <w:autoSpaceDN/>
              <w:adjustRightInd/>
              <w:spacing w:after="0"/>
              <w:textAlignment w:val="auto"/>
              <w:rPr>
                <w:rFonts w:eastAsia="Times New Roman"/>
                <w:sz w:val="20"/>
              </w:rPr>
            </w:pPr>
            <w:r w:rsidRPr="000A58B7">
              <w:rPr>
                <w:rFonts w:eastAsia="Times New Roman"/>
                <w:sz w:val="20"/>
              </w:rPr>
              <w:t xml:space="preserve">Scheme 2: CCA or </w:t>
            </w:r>
            <w:proofErr w:type="spellStart"/>
            <w:r w:rsidRPr="000A58B7">
              <w:rPr>
                <w:rFonts w:eastAsia="Times New Roman"/>
                <w:sz w:val="20"/>
              </w:rPr>
              <w:t>eCCA</w:t>
            </w:r>
            <w:proofErr w:type="spellEnd"/>
            <w:r w:rsidRPr="000A58B7">
              <w:rPr>
                <w:rFonts w:eastAsia="Times New Roman"/>
                <w:sz w:val="20"/>
              </w:rPr>
              <w:t xml:space="preserve"> based receiver assistance with existing </w:t>
            </w:r>
            <w:proofErr w:type="spellStart"/>
            <w:r w:rsidRPr="000A58B7">
              <w:rPr>
                <w:rFonts w:eastAsia="Times New Roman"/>
                <w:sz w:val="20"/>
              </w:rPr>
              <w:t>phy</w:t>
            </w:r>
            <w:proofErr w:type="spellEnd"/>
            <w:r w:rsidRPr="000A58B7">
              <w:rPr>
                <w:rFonts w:eastAsia="Times New Roman"/>
                <w:sz w:val="20"/>
              </w:rPr>
              <w:t xml:space="preserve"> channel/signals</w:t>
            </w:r>
          </w:p>
          <w:p w14:paraId="251CA08D" w14:textId="77777777" w:rsidR="000A58B7" w:rsidRPr="000A58B7" w:rsidRDefault="000A58B7" w:rsidP="00A2275C">
            <w:pPr>
              <w:numPr>
                <w:ilvl w:val="1"/>
                <w:numId w:val="35"/>
              </w:numPr>
              <w:overflowPunct/>
              <w:autoSpaceDE/>
              <w:autoSpaceDN/>
              <w:adjustRightInd/>
              <w:spacing w:after="0"/>
              <w:textAlignment w:val="auto"/>
              <w:rPr>
                <w:rFonts w:eastAsia="Times New Roman"/>
                <w:sz w:val="20"/>
              </w:rPr>
            </w:pPr>
            <w:r w:rsidRPr="000A58B7">
              <w:rPr>
                <w:rFonts w:eastAsia="Times New Roman"/>
                <w:sz w:val="20"/>
              </w:rPr>
              <w:t xml:space="preserve">Scheme 2-1: </w:t>
            </w:r>
            <w:proofErr w:type="spellStart"/>
            <w:r w:rsidRPr="000A58B7">
              <w:rPr>
                <w:rFonts w:eastAsia="Times New Roman"/>
                <w:sz w:val="20"/>
              </w:rPr>
              <w:t>gNB</w:t>
            </w:r>
            <w:proofErr w:type="spellEnd"/>
            <w:r w:rsidRPr="000A58B7">
              <w:rPr>
                <w:rFonts w:eastAsia="Times New Roman"/>
                <w:sz w:val="20"/>
              </w:rPr>
              <w:t xml:space="preserve"> schedules/triggers UL PUCCH/SRS transmission with the DL assignment DCI and indicates CCA or </w:t>
            </w:r>
            <w:proofErr w:type="spellStart"/>
            <w:r w:rsidRPr="000A58B7">
              <w:rPr>
                <w:rFonts w:eastAsia="Times New Roman"/>
                <w:sz w:val="20"/>
              </w:rPr>
              <w:t>eCCA</w:t>
            </w:r>
            <w:proofErr w:type="spellEnd"/>
            <w:r w:rsidRPr="000A58B7">
              <w:rPr>
                <w:rFonts w:eastAsia="Times New Roman"/>
                <w:sz w:val="20"/>
              </w:rPr>
              <w:t xml:space="preserve"> in the DCI. UE performs CCA or </w:t>
            </w:r>
            <w:proofErr w:type="spellStart"/>
            <w:r w:rsidRPr="000A58B7">
              <w:rPr>
                <w:rFonts w:eastAsia="Times New Roman"/>
                <w:sz w:val="20"/>
              </w:rPr>
              <w:t>eCCA</w:t>
            </w:r>
            <w:proofErr w:type="spellEnd"/>
            <w:r w:rsidRPr="000A58B7">
              <w:rPr>
                <w:rFonts w:eastAsia="Times New Roman"/>
                <w:sz w:val="20"/>
              </w:rPr>
              <w:t xml:space="preserve"> for the scheduled/triggered UL transmission and if LBT passes, transmits the Receiver-assistance information (implicitly or explicitly) in the PUCCH (or SRS in the case of 1-bit Rx-assistance) to indicate the LBT outcome. </w:t>
            </w:r>
            <w:proofErr w:type="spellStart"/>
            <w:r w:rsidRPr="000A58B7">
              <w:rPr>
                <w:rFonts w:eastAsia="Times New Roman"/>
                <w:sz w:val="20"/>
              </w:rPr>
              <w:t>gNB</w:t>
            </w:r>
            <w:proofErr w:type="spellEnd"/>
            <w:r w:rsidRPr="000A58B7">
              <w:rPr>
                <w:rFonts w:eastAsia="Times New Roman"/>
                <w:sz w:val="20"/>
              </w:rPr>
              <w:t xml:space="preserve"> detects the scheduled UL transmission to tell if UE passes the CCA or </w:t>
            </w:r>
            <w:proofErr w:type="spellStart"/>
            <w:r w:rsidRPr="000A58B7">
              <w:rPr>
                <w:rFonts w:eastAsia="Times New Roman"/>
                <w:sz w:val="20"/>
              </w:rPr>
              <w:t>eCCA</w:t>
            </w:r>
            <w:proofErr w:type="spellEnd"/>
            <w:r w:rsidRPr="000A58B7">
              <w:rPr>
                <w:rFonts w:eastAsia="Times New Roman"/>
                <w:sz w:val="20"/>
              </w:rPr>
              <w:t>. After detecting the Receiver-assistance information, the downlink data transmission happens.</w:t>
            </w:r>
          </w:p>
          <w:p w14:paraId="5647F6CC" w14:textId="77777777" w:rsidR="000A58B7" w:rsidRPr="000A58B7" w:rsidRDefault="000A58B7" w:rsidP="00A2275C">
            <w:pPr>
              <w:numPr>
                <w:ilvl w:val="2"/>
                <w:numId w:val="36"/>
              </w:numPr>
              <w:overflowPunct/>
              <w:autoSpaceDE/>
              <w:autoSpaceDN/>
              <w:adjustRightInd/>
              <w:spacing w:after="0"/>
              <w:textAlignment w:val="auto"/>
              <w:rPr>
                <w:rFonts w:eastAsia="Times New Roman"/>
                <w:sz w:val="20"/>
              </w:rPr>
            </w:pPr>
            <w:r w:rsidRPr="000A58B7">
              <w:rPr>
                <w:rFonts w:eastAsia="Times New Roman"/>
                <w:sz w:val="20"/>
              </w:rPr>
              <w:t xml:space="preserve">FFS if the downlink data transmission can be granted with the same DL DCI that schedules/triggers the first UL PUCCH/SRS transmission, in which case, the CCA or </w:t>
            </w:r>
            <w:proofErr w:type="spellStart"/>
            <w:r w:rsidRPr="000A58B7">
              <w:rPr>
                <w:rFonts w:eastAsia="Times New Roman"/>
                <w:sz w:val="20"/>
              </w:rPr>
              <w:t>eCCA</w:t>
            </w:r>
            <w:proofErr w:type="spellEnd"/>
            <w:r w:rsidRPr="000A58B7">
              <w:rPr>
                <w:rFonts w:eastAsia="Times New Roman"/>
                <w:sz w:val="20"/>
              </w:rPr>
              <w:t xml:space="preserve"> is performed for at least the first UL PUCCH/SRS transmission</w:t>
            </w:r>
          </w:p>
          <w:p w14:paraId="21D3C515" w14:textId="77777777" w:rsidR="000A58B7" w:rsidRPr="000A58B7" w:rsidRDefault="000A58B7" w:rsidP="00A2275C">
            <w:pPr>
              <w:numPr>
                <w:ilvl w:val="1"/>
                <w:numId w:val="37"/>
              </w:numPr>
              <w:overflowPunct/>
              <w:autoSpaceDE/>
              <w:autoSpaceDN/>
              <w:adjustRightInd/>
              <w:spacing w:after="0"/>
              <w:textAlignment w:val="auto"/>
              <w:rPr>
                <w:rFonts w:eastAsia="Times New Roman"/>
                <w:sz w:val="20"/>
              </w:rPr>
            </w:pPr>
            <w:r w:rsidRPr="000A58B7">
              <w:rPr>
                <w:rFonts w:eastAsia="Times New Roman"/>
                <w:sz w:val="20"/>
              </w:rPr>
              <w:t xml:space="preserve">Scheme 2-2: </w:t>
            </w:r>
            <w:proofErr w:type="spellStart"/>
            <w:r w:rsidRPr="000A58B7">
              <w:rPr>
                <w:rFonts w:eastAsia="Times New Roman"/>
                <w:sz w:val="20"/>
              </w:rPr>
              <w:t>gNB</w:t>
            </w:r>
            <w:proofErr w:type="spellEnd"/>
            <w:r w:rsidRPr="000A58B7">
              <w:rPr>
                <w:rFonts w:eastAsia="Times New Roman"/>
                <w:sz w:val="20"/>
              </w:rPr>
              <w:t xml:space="preserve"> schedules/triggers UL transmission PUSCH with the UL assignment DCI and indicates CCA or </w:t>
            </w:r>
            <w:proofErr w:type="spellStart"/>
            <w:r w:rsidRPr="000A58B7">
              <w:rPr>
                <w:rFonts w:eastAsia="Times New Roman"/>
                <w:sz w:val="20"/>
              </w:rPr>
              <w:t>eCCA</w:t>
            </w:r>
            <w:proofErr w:type="spellEnd"/>
            <w:r w:rsidRPr="000A58B7">
              <w:rPr>
                <w:rFonts w:eastAsia="Times New Roman"/>
                <w:sz w:val="20"/>
              </w:rPr>
              <w:t xml:space="preserve"> in the DCI. UE performs CCA or </w:t>
            </w:r>
            <w:proofErr w:type="spellStart"/>
            <w:r w:rsidRPr="000A58B7">
              <w:rPr>
                <w:rFonts w:eastAsia="Times New Roman"/>
                <w:sz w:val="20"/>
              </w:rPr>
              <w:t>eCCA</w:t>
            </w:r>
            <w:proofErr w:type="spellEnd"/>
            <w:r w:rsidRPr="000A58B7">
              <w:rPr>
                <w:rFonts w:eastAsia="Times New Roman"/>
                <w:sz w:val="20"/>
              </w:rPr>
              <w:t xml:space="preserve"> for the scheduled/triggered UL transmission and if LBT passes, transmits the Receiver-assistance information (implicitly or explicitly) in the PUSCH to indicate the LBT outcome. </w:t>
            </w:r>
            <w:proofErr w:type="spellStart"/>
            <w:r w:rsidRPr="000A58B7">
              <w:rPr>
                <w:rFonts w:eastAsia="Times New Roman"/>
                <w:sz w:val="20"/>
              </w:rPr>
              <w:t>gNB</w:t>
            </w:r>
            <w:proofErr w:type="spellEnd"/>
            <w:r w:rsidRPr="000A58B7">
              <w:rPr>
                <w:rFonts w:eastAsia="Times New Roman"/>
                <w:sz w:val="20"/>
              </w:rPr>
              <w:t xml:space="preserve"> detects the scheduled UL transmission to tell if UE passes the CCA or </w:t>
            </w:r>
            <w:proofErr w:type="spellStart"/>
            <w:r w:rsidRPr="000A58B7">
              <w:rPr>
                <w:rFonts w:eastAsia="Times New Roman"/>
                <w:sz w:val="20"/>
              </w:rPr>
              <w:t>eCCA</w:t>
            </w:r>
            <w:proofErr w:type="spellEnd"/>
            <w:r w:rsidRPr="000A58B7">
              <w:rPr>
                <w:rFonts w:eastAsia="Times New Roman"/>
                <w:sz w:val="20"/>
              </w:rPr>
              <w:t>. After detecting the Receiver-assistance information, the downlink data transmission happens.</w:t>
            </w:r>
          </w:p>
          <w:p w14:paraId="543C695B" w14:textId="77777777" w:rsidR="000A58B7" w:rsidRPr="000A58B7" w:rsidRDefault="000A58B7" w:rsidP="00A2275C">
            <w:pPr>
              <w:numPr>
                <w:ilvl w:val="0"/>
                <w:numId w:val="38"/>
              </w:numPr>
              <w:overflowPunct/>
              <w:autoSpaceDE/>
              <w:autoSpaceDN/>
              <w:adjustRightInd/>
              <w:spacing w:after="0"/>
              <w:textAlignment w:val="auto"/>
              <w:rPr>
                <w:rFonts w:eastAsia="Times New Roman"/>
                <w:sz w:val="20"/>
              </w:rPr>
            </w:pPr>
            <w:r w:rsidRPr="000A58B7">
              <w:rPr>
                <w:rFonts w:eastAsia="Times New Roman"/>
                <w:sz w:val="20"/>
              </w:rPr>
              <w:t xml:space="preserve">Scheme 3: CCA or </w:t>
            </w:r>
            <w:proofErr w:type="spellStart"/>
            <w:r w:rsidRPr="000A58B7">
              <w:rPr>
                <w:rFonts w:eastAsia="Times New Roman"/>
                <w:sz w:val="20"/>
              </w:rPr>
              <w:t>eCCA</w:t>
            </w:r>
            <w:proofErr w:type="spellEnd"/>
            <w:r w:rsidRPr="000A58B7">
              <w:rPr>
                <w:rFonts w:eastAsia="Times New Roman"/>
                <w:sz w:val="20"/>
              </w:rPr>
              <w:t xml:space="preserve"> based receiver assistance with new RTS/CTS type transmission</w:t>
            </w:r>
          </w:p>
          <w:p w14:paraId="2CA2A0C6" w14:textId="77777777" w:rsidR="000A58B7" w:rsidRPr="000A58B7" w:rsidRDefault="000A58B7" w:rsidP="00A2275C">
            <w:pPr>
              <w:numPr>
                <w:ilvl w:val="1"/>
                <w:numId w:val="39"/>
              </w:numPr>
              <w:overflowPunct/>
              <w:autoSpaceDE/>
              <w:autoSpaceDN/>
              <w:adjustRightInd/>
              <w:spacing w:after="0"/>
              <w:textAlignment w:val="auto"/>
              <w:rPr>
                <w:rFonts w:eastAsia="Times New Roman"/>
                <w:sz w:val="20"/>
              </w:rPr>
            </w:pPr>
            <w:r w:rsidRPr="000A58B7">
              <w:rPr>
                <w:rFonts w:eastAsia="Times New Roman"/>
                <w:sz w:val="20"/>
              </w:rPr>
              <w:t xml:space="preserve">New RTS/CTS-like signaling introduced. </w:t>
            </w:r>
          </w:p>
          <w:p w14:paraId="75FEA82A" w14:textId="77777777" w:rsidR="000A58B7" w:rsidRPr="000A58B7" w:rsidRDefault="000A58B7" w:rsidP="00A2275C">
            <w:pPr>
              <w:numPr>
                <w:ilvl w:val="1"/>
                <w:numId w:val="39"/>
              </w:numPr>
              <w:overflowPunct/>
              <w:autoSpaceDE/>
              <w:autoSpaceDN/>
              <w:adjustRightInd/>
              <w:spacing w:after="0"/>
              <w:textAlignment w:val="auto"/>
              <w:rPr>
                <w:rFonts w:eastAsia="Times New Roman"/>
                <w:sz w:val="20"/>
              </w:rPr>
            </w:pPr>
            <w:proofErr w:type="spellStart"/>
            <w:r w:rsidRPr="000A58B7">
              <w:rPr>
                <w:rFonts w:eastAsia="Times New Roman"/>
                <w:sz w:val="20"/>
              </w:rPr>
              <w:t>gNB</w:t>
            </w:r>
            <w:proofErr w:type="spellEnd"/>
            <w:r w:rsidRPr="000A58B7">
              <w:rPr>
                <w:rFonts w:eastAsia="Times New Roman"/>
                <w:sz w:val="20"/>
              </w:rPr>
              <w:t xml:space="preserve"> sends RTS-like signaling to UE. UE performs CCA or </w:t>
            </w:r>
            <w:proofErr w:type="spellStart"/>
            <w:r w:rsidRPr="000A58B7">
              <w:rPr>
                <w:rFonts w:eastAsia="Times New Roman"/>
                <w:sz w:val="20"/>
              </w:rPr>
              <w:t>eCCA</w:t>
            </w:r>
            <w:proofErr w:type="spellEnd"/>
            <w:r w:rsidRPr="000A58B7">
              <w:rPr>
                <w:rFonts w:eastAsia="Times New Roman"/>
                <w:sz w:val="20"/>
              </w:rPr>
              <w:t xml:space="preserve"> and if LBT passes, transmits CTS-like signaling to explicitly indicate the LBT outcome. </w:t>
            </w:r>
            <w:proofErr w:type="spellStart"/>
            <w:r w:rsidRPr="000A58B7">
              <w:rPr>
                <w:rFonts w:eastAsia="Times New Roman"/>
                <w:sz w:val="20"/>
              </w:rPr>
              <w:t>gNB</w:t>
            </w:r>
            <w:proofErr w:type="spellEnd"/>
            <w:r w:rsidRPr="000A58B7">
              <w:rPr>
                <w:rFonts w:eastAsia="Times New Roman"/>
                <w:sz w:val="20"/>
              </w:rPr>
              <w:t xml:space="preserve"> detects the CTS-like signaling to identify if the UE passed CCA or </w:t>
            </w:r>
            <w:proofErr w:type="spellStart"/>
            <w:r w:rsidRPr="000A58B7">
              <w:rPr>
                <w:rFonts w:eastAsia="Times New Roman"/>
                <w:sz w:val="20"/>
              </w:rPr>
              <w:t>eCCA</w:t>
            </w:r>
            <w:proofErr w:type="spellEnd"/>
            <w:r w:rsidRPr="000A58B7">
              <w:rPr>
                <w:rFonts w:eastAsia="Times New Roman"/>
                <w:sz w:val="20"/>
              </w:rPr>
              <w:t>. After detecting the CTS-like signal, the data transmission happens</w:t>
            </w:r>
          </w:p>
          <w:p w14:paraId="4586441A" w14:textId="77777777" w:rsidR="000A58B7" w:rsidRPr="000A58B7" w:rsidRDefault="000A58B7" w:rsidP="00A2275C">
            <w:pPr>
              <w:numPr>
                <w:ilvl w:val="0"/>
                <w:numId w:val="40"/>
              </w:numPr>
              <w:overflowPunct/>
              <w:autoSpaceDE/>
              <w:autoSpaceDN/>
              <w:adjustRightInd/>
              <w:spacing w:after="0"/>
              <w:textAlignment w:val="auto"/>
              <w:rPr>
                <w:rFonts w:eastAsia="Times New Roman"/>
                <w:sz w:val="20"/>
              </w:rPr>
            </w:pPr>
            <w:r w:rsidRPr="000A58B7">
              <w:rPr>
                <w:rFonts w:eastAsia="Times New Roman"/>
                <w:sz w:val="20"/>
              </w:rPr>
              <w:t>Scheme 4: Legacy L3-RSSI with potential enhancements</w:t>
            </w:r>
          </w:p>
          <w:p w14:paraId="4AEF6233" w14:textId="77777777" w:rsidR="000A58B7" w:rsidRPr="000A58B7" w:rsidRDefault="000A58B7" w:rsidP="00A2275C">
            <w:pPr>
              <w:numPr>
                <w:ilvl w:val="1"/>
                <w:numId w:val="41"/>
              </w:numPr>
              <w:overflowPunct/>
              <w:autoSpaceDE/>
              <w:autoSpaceDN/>
              <w:adjustRightInd/>
              <w:spacing w:after="0"/>
              <w:textAlignment w:val="auto"/>
              <w:rPr>
                <w:rFonts w:eastAsia="Times New Roman"/>
                <w:sz w:val="20"/>
              </w:rPr>
            </w:pPr>
            <w:r w:rsidRPr="000A58B7">
              <w:rPr>
                <w:rFonts w:eastAsia="Times New Roman"/>
                <w:sz w:val="20"/>
              </w:rPr>
              <w:t xml:space="preserve">FFS potential enhancements, e.g., supporting </w:t>
            </w:r>
            <w:proofErr w:type="spellStart"/>
            <w:r w:rsidRPr="000A58B7">
              <w:rPr>
                <w:rFonts w:eastAsia="Times New Roman"/>
                <w:sz w:val="20"/>
              </w:rPr>
              <w:t>gNB</w:t>
            </w:r>
            <w:proofErr w:type="spellEnd"/>
            <w:r w:rsidRPr="000A58B7">
              <w:rPr>
                <w:rFonts w:eastAsia="Times New Roman"/>
                <w:sz w:val="20"/>
              </w:rPr>
              <w:t xml:space="preserve"> indicating the beam used for UE RSSI measurement, supporting </w:t>
            </w:r>
            <w:proofErr w:type="spellStart"/>
            <w:r w:rsidRPr="000A58B7">
              <w:rPr>
                <w:rFonts w:eastAsia="Times New Roman"/>
                <w:sz w:val="20"/>
              </w:rPr>
              <w:t>gNB</w:t>
            </w:r>
            <w:proofErr w:type="spellEnd"/>
            <w:r w:rsidRPr="000A58B7">
              <w:rPr>
                <w:rFonts w:eastAsia="Times New Roman"/>
                <w:sz w:val="20"/>
              </w:rPr>
              <w:t xml:space="preserve"> indicating new reference SCS and measurement bandwidths</w:t>
            </w:r>
          </w:p>
          <w:p w14:paraId="499CDDC6" w14:textId="77777777" w:rsidR="000A58B7" w:rsidRDefault="000A58B7" w:rsidP="00A2275C">
            <w:pPr>
              <w:numPr>
                <w:ilvl w:val="0"/>
                <w:numId w:val="42"/>
              </w:numPr>
              <w:overflowPunct/>
              <w:autoSpaceDE/>
              <w:autoSpaceDN/>
              <w:adjustRightInd/>
              <w:spacing w:after="0"/>
              <w:textAlignment w:val="auto"/>
              <w:rPr>
                <w:rFonts w:eastAsia="Times New Roman"/>
                <w:sz w:val="20"/>
              </w:rPr>
            </w:pPr>
            <w:r w:rsidRPr="000A58B7">
              <w:rPr>
                <w:rFonts w:eastAsia="Times New Roman"/>
                <w:sz w:val="20"/>
              </w:rPr>
              <w:t>Note: The schemes listed above are not mutually exclusive and should be discussed separately.</w:t>
            </w:r>
            <w:bookmarkEnd w:id="13"/>
          </w:p>
          <w:p w14:paraId="49C0F550" w14:textId="77777777" w:rsidR="00EF3387" w:rsidRDefault="00EF3387" w:rsidP="00A2275C">
            <w:pPr>
              <w:overflowPunct/>
              <w:autoSpaceDE/>
              <w:autoSpaceDN/>
              <w:adjustRightInd/>
              <w:spacing w:after="0"/>
              <w:textAlignment w:val="auto"/>
              <w:rPr>
                <w:rFonts w:eastAsia="Times New Roman"/>
                <w:sz w:val="20"/>
              </w:rPr>
            </w:pPr>
          </w:p>
          <w:p w14:paraId="0A8FDC53" w14:textId="3287C7D7" w:rsidR="00EF3387" w:rsidRPr="00B6139A" w:rsidRDefault="00EF3387" w:rsidP="00A2275C">
            <w:pPr>
              <w:spacing w:after="0"/>
              <w:rPr>
                <w:b/>
                <w:sz w:val="20"/>
                <w:u w:val="single"/>
              </w:rPr>
            </w:pPr>
            <w:r w:rsidRPr="00B6139A">
              <w:rPr>
                <w:b/>
                <w:sz w:val="20"/>
                <w:u w:val="single"/>
              </w:rPr>
              <w:t>RAN1#106-bis-e [</w:t>
            </w:r>
            <w:r w:rsidR="00B4009B" w:rsidRPr="00B6139A">
              <w:rPr>
                <w:b/>
                <w:sz w:val="20"/>
                <w:u w:val="single"/>
              </w:rPr>
              <w:t>7</w:t>
            </w:r>
            <w:r w:rsidRPr="00B6139A">
              <w:rPr>
                <w:b/>
                <w:sz w:val="20"/>
                <w:u w:val="single"/>
              </w:rPr>
              <w:t xml:space="preserve">]: </w:t>
            </w:r>
          </w:p>
          <w:p w14:paraId="3501F12F" w14:textId="77777777" w:rsidR="00A2275C" w:rsidRPr="00B6139A" w:rsidRDefault="00A2275C" w:rsidP="00A2275C">
            <w:pPr>
              <w:spacing w:after="0"/>
              <w:rPr>
                <w:sz w:val="20"/>
                <w:lang w:eastAsia="x-none"/>
              </w:rPr>
            </w:pPr>
            <w:r w:rsidRPr="00B6139A">
              <w:rPr>
                <w:sz w:val="20"/>
                <w:highlight w:val="green"/>
                <w:lang w:eastAsia="x-none"/>
              </w:rPr>
              <w:t>Agreement:</w:t>
            </w:r>
          </w:p>
          <w:p w14:paraId="268E6A59" w14:textId="77777777" w:rsidR="00A2275C" w:rsidRPr="00B6139A" w:rsidRDefault="00A2275C" w:rsidP="00A2275C">
            <w:pPr>
              <w:numPr>
                <w:ilvl w:val="0"/>
                <w:numId w:val="55"/>
              </w:numPr>
              <w:overflowPunct/>
              <w:autoSpaceDE/>
              <w:autoSpaceDN/>
              <w:adjustRightInd/>
              <w:snapToGrid w:val="0"/>
              <w:spacing w:after="0"/>
              <w:textAlignment w:val="auto"/>
              <w:rPr>
                <w:color w:val="000000"/>
                <w:sz w:val="20"/>
              </w:rPr>
            </w:pPr>
            <w:r w:rsidRPr="00B6139A">
              <w:rPr>
                <w:color w:val="000000"/>
                <w:sz w:val="20"/>
              </w:rPr>
              <w:lastRenderedPageBreak/>
              <w:t xml:space="preserve">When UE indicates a </w:t>
            </w:r>
            <w:r w:rsidRPr="00B6139A">
              <w:rPr>
                <w:sz w:val="20"/>
              </w:rPr>
              <w:t xml:space="preserve">capability for beam correspondence with </w:t>
            </w:r>
            <w:proofErr w:type="spellStart"/>
            <w:r w:rsidRPr="00B6139A">
              <w:rPr>
                <w:sz w:val="20"/>
              </w:rPr>
              <w:t>beamCorrespondenceWithoutUL-BeamSweeping</w:t>
            </w:r>
            <w:proofErr w:type="spellEnd"/>
            <w:r w:rsidRPr="00B6139A">
              <w:rPr>
                <w:sz w:val="20"/>
              </w:rPr>
              <w:t xml:space="preserve"> </w:t>
            </w:r>
            <w:proofErr w:type="gramStart"/>
            <w:r w:rsidRPr="00B6139A">
              <w:rPr>
                <w:sz w:val="20"/>
              </w:rPr>
              <w:t>={</w:t>
            </w:r>
            <w:proofErr w:type="gramEnd"/>
            <w:r w:rsidRPr="00B6139A">
              <w:rPr>
                <w:sz w:val="20"/>
              </w:rPr>
              <w:t>1}</w:t>
            </w:r>
            <w:r w:rsidRPr="00B6139A">
              <w:rPr>
                <w:color w:val="000000"/>
                <w:sz w:val="20"/>
              </w:rPr>
              <w:t>, support the following behaviors</w:t>
            </w:r>
          </w:p>
          <w:p w14:paraId="40929CBE" w14:textId="77777777" w:rsidR="00A2275C" w:rsidRPr="00B6139A" w:rsidRDefault="00A2275C" w:rsidP="00A2275C">
            <w:pPr>
              <w:pStyle w:val="ListParagraph"/>
              <w:numPr>
                <w:ilvl w:val="0"/>
                <w:numId w:val="19"/>
              </w:numPr>
              <w:kinsoku w:val="0"/>
              <w:overflowPunct w:val="0"/>
              <w:adjustRightInd w:val="0"/>
              <w:snapToGrid w:val="0"/>
              <w:ind w:left="1080"/>
              <w:rPr>
                <w:rFonts w:ascii="Times New Roman" w:hAnsi="Times New Roman"/>
                <w:color w:val="000000"/>
                <w:sz w:val="20"/>
                <w:szCs w:val="20"/>
              </w:rPr>
            </w:pPr>
            <w:r w:rsidRPr="00B6139A">
              <w:rPr>
                <w:rFonts w:ascii="Times New Roman" w:hAnsi="Times New Roman"/>
                <w:color w:val="000000"/>
                <w:sz w:val="20"/>
                <w:szCs w:val="20"/>
              </w:rPr>
              <w:t>If the UE is indicated to transmit with a beam corresponding to a certain SRI, the UE can use the same beam for sensing</w:t>
            </w:r>
          </w:p>
          <w:p w14:paraId="5393F8A4" w14:textId="77777777" w:rsidR="00A2275C" w:rsidRPr="00B6139A" w:rsidRDefault="00A2275C" w:rsidP="00A2275C">
            <w:pPr>
              <w:pStyle w:val="ListParagraph"/>
              <w:numPr>
                <w:ilvl w:val="0"/>
                <w:numId w:val="19"/>
              </w:numPr>
              <w:kinsoku w:val="0"/>
              <w:overflowPunct w:val="0"/>
              <w:adjustRightInd w:val="0"/>
              <w:snapToGrid w:val="0"/>
              <w:ind w:left="1080"/>
              <w:rPr>
                <w:rFonts w:ascii="Times New Roman" w:hAnsi="Times New Roman"/>
                <w:color w:val="000000"/>
                <w:sz w:val="20"/>
                <w:szCs w:val="20"/>
              </w:rPr>
            </w:pPr>
            <w:r w:rsidRPr="00B6139A">
              <w:rPr>
                <w:rFonts w:ascii="Times New Roman" w:hAnsi="Times New Roman"/>
                <w:color w:val="000000"/>
                <w:sz w:val="20"/>
                <w:szCs w:val="20"/>
              </w:rPr>
              <w:t>Assuming Rel.17 unified TCI framework, if the UE is indicated to transmit with a beam corresponding to a certain unified TCI, the UE can use the reception beam corresponding to the TCI for sensing</w:t>
            </w:r>
          </w:p>
          <w:p w14:paraId="6EB6A0B0" w14:textId="77777777" w:rsidR="00A2275C" w:rsidRPr="00B6139A" w:rsidRDefault="00A2275C" w:rsidP="00A2275C">
            <w:pPr>
              <w:numPr>
                <w:ilvl w:val="0"/>
                <w:numId w:val="55"/>
              </w:numPr>
              <w:overflowPunct/>
              <w:autoSpaceDE/>
              <w:autoSpaceDN/>
              <w:adjustRightInd/>
              <w:snapToGrid w:val="0"/>
              <w:spacing w:after="0"/>
              <w:textAlignment w:val="auto"/>
              <w:rPr>
                <w:color w:val="000000"/>
                <w:sz w:val="20"/>
              </w:rPr>
            </w:pPr>
            <w:r w:rsidRPr="00B6139A">
              <w:rPr>
                <w:color w:val="000000"/>
                <w:sz w:val="20"/>
              </w:rPr>
              <w:t>FFS: The case when UE does not indicate a capability for beam correspondence</w:t>
            </w:r>
          </w:p>
          <w:p w14:paraId="6F3F7C77" w14:textId="77777777" w:rsidR="00A2275C" w:rsidRPr="00B6139A" w:rsidRDefault="00A2275C" w:rsidP="00A2275C">
            <w:pPr>
              <w:numPr>
                <w:ilvl w:val="0"/>
                <w:numId w:val="55"/>
              </w:numPr>
              <w:overflowPunct/>
              <w:autoSpaceDE/>
              <w:autoSpaceDN/>
              <w:adjustRightInd/>
              <w:snapToGrid w:val="0"/>
              <w:spacing w:after="0"/>
              <w:textAlignment w:val="auto"/>
              <w:rPr>
                <w:color w:val="000000"/>
                <w:sz w:val="20"/>
              </w:rPr>
            </w:pPr>
            <w:r w:rsidRPr="00B6139A">
              <w:rPr>
                <w:color w:val="000000"/>
                <w:sz w:val="20"/>
              </w:rPr>
              <w:t>Note: The UE should meet local regulatory requirements</w:t>
            </w:r>
          </w:p>
          <w:p w14:paraId="7196DD3C" w14:textId="77777777" w:rsidR="00A2275C" w:rsidRPr="00B6139A" w:rsidRDefault="00A2275C" w:rsidP="00A2275C">
            <w:pPr>
              <w:spacing w:after="0"/>
              <w:rPr>
                <w:sz w:val="20"/>
                <w:lang w:eastAsia="x-none"/>
              </w:rPr>
            </w:pPr>
          </w:p>
          <w:p w14:paraId="43B23850" w14:textId="77777777" w:rsidR="00A2275C" w:rsidRPr="00B6139A" w:rsidRDefault="00A2275C" w:rsidP="00A2275C">
            <w:pPr>
              <w:pStyle w:val="discussionpoint"/>
              <w:spacing w:after="0" w:line="240" w:lineRule="auto"/>
              <w:rPr>
                <w:rFonts w:ascii="Times New Roman" w:hAnsi="Times New Roman"/>
                <w:sz w:val="20"/>
                <w:u w:val="single"/>
                <w:lang w:val="en-GB" w:eastAsia="ko-KR"/>
              </w:rPr>
            </w:pPr>
            <w:bookmarkStart w:id="14" w:name="_Hlk85574954"/>
            <w:r w:rsidRPr="00B6139A">
              <w:rPr>
                <w:rFonts w:ascii="Times New Roman" w:hAnsi="Times New Roman"/>
                <w:sz w:val="20"/>
                <w:u w:val="single"/>
                <w:lang w:val="en-GB" w:eastAsia="ko-KR"/>
              </w:rPr>
              <w:t>Conclusion:</w:t>
            </w:r>
          </w:p>
          <w:p w14:paraId="27273619" w14:textId="77777777" w:rsidR="00A2275C" w:rsidRPr="00B6139A" w:rsidRDefault="00A2275C" w:rsidP="00A2275C">
            <w:pPr>
              <w:spacing w:after="0"/>
              <w:rPr>
                <w:sz w:val="20"/>
                <w:lang w:eastAsia="ko-KR"/>
              </w:rPr>
            </w:pPr>
            <w:r w:rsidRPr="00B6139A">
              <w:rPr>
                <w:sz w:val="20"/>
                <w:lang w:eastAsia="ko-KR"/>
              </w:rPr>
              <w:t>There is no consensus to support explicitly introducing in the spec using single LBT covering multiple CCs under CA.</w:t>
            </w:r>
          </w:p>
          <w:p w14:paraId="2653192D" w14:textId="77777777" w:rsidR="00A2275C" w:rsidRPr="00B6139A" w:rsidRDefault="00A2275C" w:rsidP="00A2275C">
            <w:pPr>
              <w:pStyle w:val="ListParagraph"/>
              <w:numPr>
                <w:ilvl w:val="0"/>
                <w:numId w:val="56"/>
              </w:numPr>
              <w:overflowPunct w:val="0"/>
              <w:snapToGrid w:val="0"/>
              <w:rPr>
                <w:rFonts w:ascii="Times New Roman" w:hAnsi="Times New Roman"/>
                <w:sz w:val="20"/>
                <w:szCs w:val="20"/>
                <w:lang w:eastAsia="ko-KR"/>
              </w:rPr>
            </w:pPr>
            <w:r w:rsidRPr="00B6139A">
              <w:rPr>
                <w:rFonts w:ascii="Times New Roman" w:hAnsi="Times New Roman"/>
                <w:sz w:val="20"/>
                <w:szCs w:val="20"/>
                <w:lang w:eastAsia="ko-KR"/>
              </w:rPr>
              <w:t xml:space="preserve">Note: This does not rule out </w:t>
            </w:r>
            <w:proofErr w:type="spellStart"/>
            <w:r w:rsidRPr="00B6139A">
              <w:rPr>
                <w:rFonts w:ascii="Times New Roman" w:hAnsi="Times New Roman"/>
                <w:sz w:val="20"/>
                <w:szCs w:val="20"/>
                <w:lang w:eastAsia="ko-KR"/>
              </w:rPr>
              <w:t>gNB</w:t>
            </w:r>
            <w:proofErr w:type="spellEnd"/>
            <w:r w:rsidRPr="00B6139A">
              <w:rPr>
                <w:rFonts w:ascii="Times New Roman" w:hAnsi="Times New Roman"/>
                <w:sz w:val="20"/>
                <w:szCs w:val="20"/>
                <w:lang w:eastAsia="ko-KR"/>
              </w:rPr>
              <w:t>/UE implementation to perform single LBT to cover multiple CCs. However, the EDT needs to be selected such that if interference on one of the CCs exceeds the CC EDT, the LBT is declared as failed</w:t>
            </w:r>
          </w:p>
          <w:p w14:paraId="5CF9A0BF" w14:textId="77777777" w:rsidR="00A2275C" w:rsidRPr="00B6139A" w:rsidRDefault="00A2275C" w:rsidP="00A2275C">
            <w:pPr>
              <w:spacing w:after="0"/>
              <w:rPr>
                <w:sz w:val="20"/>
                <w:lang w:eastAsia="ko-KR"/>
              </w:rPr>
            </w:pPr>
          </w:p>
          <w:p w14:paraId="6F98B193" w14:textId="77777777" w:rsidR="00A2275C" w:rsidRPr="00B6139A" w:rsidRDefault="00A2275C" w:rsidP="00A2275C">
            <w:pPr>
              <w:pStyle w:val="discussionpoint"/>
              <w:spacing w:after="0" w:line="240" w:lineRule="auto"/>
              <w:rPr>
                <w:rFonts w:ascii="Times New Roman" w:hAnsi="Times New Roman"/>
                <w:sz w:val="20"/>
                <w:lang w:val="en-GB" w:eastAsia="ko-KR"/>
              </w:rPr>
            </w:pPr>
            <w:r w:rsidRPr="00B6139A">
              <w:rPr>
                <w:rFonts w:ascii="Times New Roman" w:hAnsi="Times New Roman"/>
                <w:sz w:val="20"/>
                <w:highlight w:val="green"/>
                <w:lang w:val="en-GB" w:eastAsia="ko-KR"/>
              </w:rPr>
              <w:t>Agreement:</w:t>
            </w:r>
          </w:p>
          <w:p w14:paraId="4FE14DB6" w14:textId="77777777" w:rsidR="00A2275C" w:rsidRPr="00B6139A" w:rsidRDefault="00A2275C" w:rsidP="00A2275C">
            <w:pPr>
              <w:spacing w:after="0"/>
              <w:rPr>
                <w:sz w:val="20"/>
                <w:lang w:eastAsia="ko-KR"/>
              </w:rPr>
            </w:pPr>
            <w:r w:rsidRPr="00B6139A">
              <w:rPr>
                <w:sz w:val="20"/>
                <w:lang w:eastAsia="ko-KR"/>
              </w:rPr>
              <w:t xml:space="preserve">Confirm the WA with the following updates: </w:t>
            </w:r>
          </w:p>
          <w:p w14:paraId="116F1BF5" w14:textId="5109CFFA" w:rsidR="00A2275C" w:rsidRPr="00B6139A" w:rsidRDefault="00A2275C" w:rsidP="00A2275C">
            <w:pPr>
              <w:spacing w:after="0"/>
              <w:rPr>
                <w:sz w:val="20"/>
                <w:lang w:eastAsia="ko-KR"/>
              </w:rPr>
            </w:pPr>
            <w:r w:rsidRPr="00B6139A">
              <w:rPr>
                <w:sz w:val="20"/>
                <w:lang w:eastAsia="ko-KR"/>
              </w:rPr>
              <w:t>For energy measurement in 5us observation slot</w:t>
            </w:r>
            <w:r w:rsidRPr="00B6139A">
              <w:rPr>
                <w:color w:val="FF0000"/>
                <w:sz w:val="20"/>
                <w:lang w:eastAsia="ko-KR"/>
              </w:rPr>
              <w:t xml:space="preserve"> </w:t>
            </w:r>
            <w:r w:rsidRPr="00B6139A">
              <w:rPr>
                <w:sz w:val="20"/>
                <w:lang w:eastAsia="ko-KR"/>
              </w:rPr>
              <w:t>location of the measurement within the 5us is left for implementation, i.e., anywhere within the 5us.</w:t>
            </w:r>
          </w:p>
          <w:p w14:paraId="6E903B80" w14:textId="77777777" w:rsidR="00A2275C" w:rsidRPr="00B6139A" w:rsidRDefault="00A2275C" w:rsidP="00A2275C">
            <w:pPr>
              <w:pStyle w:val="discussionpoint"/>
              <w:spacing w:after="0" w:line="240" w:lineRule="auto"/>
              <w:rPr>
                <w:rFonts w:ascii="Times New Roman" w:hAnsi="Times New Roman"/>
                <w:b/>
                <w:bCs/>
                <w:sz w:val="20"/>
                <w:lang w:val="en-GB" w:eastAsia="ko-KR"/>
              </w:rPr>
            </w:pPr>
          </w:p>
          <w:p w14:paraId="2E4791DD" w14:textId="77777777" w:rsidR="00A2275C" w:rsidRPr="00B6139A" w:rsidRDefault="00A2275C" w:rsidP="00A2275C">
            <w:pPr>
              <w:pStyle w:val="discussionpoint"/>
              <w:spacing w:after="0" w:line="240" w:lineRule="auto"/>
              <w:rPr>
                <w:rFonts w:ascii="Times New Roman" w:hAnsi="Times New Roman"/>
                <w:sz w:val="20"/>
                <w:u w:val="single"/>
                <w:lang w:val="en-GB" w:eastAsia="ko-KR"/>
              </w:rPr>
            </w:pPr>
            <w:r w:rsidRPr="00B6139A">
              <w:rPr>
                <w:rFonts w:ascii="Times New Roman" w:hAnsi="Times New Roman"/>
                <w:sz w:val="20"/>
                <w:u w:val="single"/>
                <w:lang w:val="en-GB" w:eastAsia="ko-KR"/>
              </w:rPr>
              <w:t>Conclusion:</w:t>
            </w:r>
          </w:p>
          <w:p w14:paraId="0AB3A893" w14:textId="77777777" w:rsidR="00A2275C" w:rsidRPr="00B6139A" w:rsidRDefault="00A2275C" w:rsidP="00A2275C">
            <w:pPr>
              <w:spacing w:after="0"/>
              <w:rPr>
                <w:sz w:val="20"/>
                <w:lang w:eastAsia="ko-KR"/>
              </w:rPr>
            </w:pPr>
            <w:r w:rsidRPr="00B6139A">
              <w:rPr>
                <w:sz w:val="20"/>
                <w:lang w:eastAsia="ko-KR"/>
              </w:rPr>
              <w:t xml:space="preserve">There is no consensus to support CCA or </w:t>
            </w:r>
            <w:proofErr w:type="spellStart"/>
            <w:r w:rsidRPr="00B6139A">
              <w:rPr>
                <w:sz w:val="20"/>
                <w:lang w:eastAsia="ko-KR"/>
              </w:rPr>
              <w:t>eCCA</w:t>
            </w:r>
            <w:proofErr w:type="spellEnd"/>
            <w:r w:rsidRPr="00B6139A">
              <w:rPr>
                <w:sz w:val="20"/>
                <w:lang w:eastAsia="ko-KR"/>
              </w:rPr>
              <w:t xml:space="preserve"> based receiver assistance with new RTS/CTS type transmission</w:t>
            </w:r>
          </w:p>
          <w:p w14:paraId="2956C859" w14:textId="77777777" w:rsidR="00A2275C" w:rsidRPr="00B6139A" w:rsidRDefault="00A2275C" w:rsidP="00A2275C">
            <w:pPr>
              <w:spacing w:after="0"/>
              <w:rPr>
                <w:sz w:val="20"/>
                <w:lang w:eastAsia="ko-KR"/>
              </w:rPr>
            </w:pPr>
          </w:p>
          <w:p w14:paraId="0150D9F9" w14:textId="77777777" w:rsidR="00A2275C" w:rsidRPr="00B6139A" w:rsidRDefault="00A2275C" w:rsidP="00A2275C">
            <w:pPr>
              <w:spacing w:after="0"/>
              <w:rPr>
                <w:sz w:val="20"/>
                <w:lang w:eastAsia="ko-KR"/>
              </w:rPr>
            </w:pPr>
            <w:r w:rsidRPr="00B6139A">
              <w:rPr>
                <w:sz w:val="20"/>
                <w:highlight w:val="green"/>
                <w:lang w:eastAsia="ko-KR"/>
              </w:rPr>
              <w:t>Agreement:</w:t>
            </w:r>
          </w:p>
          <w:p w14:paraId="15C6DE8E" w14:textId="77777777" w:rsidR="00A2275C" w:rsidRPr="00B6139A" w:rsidRDefault="00A2275C" w:rsidP="00A2275C">
            <w:pPr>
              <w:spacing w:after="0"/>
              <w:rPr>
                <w:sz w:val="20"/>
                <w:lang w:eastAsia="ko-KR"/>
              </w:rPr>
            </w:pPr>
            <w:r w:rsidRPr="00B6139A">
              <w:rPr>
                <w:sz w:val="20"/>
                <w:lang w:eastAsia="ko-KR"/>
              </w:rPr>
              <w:t>Support extending Rel.16 L3-RSSI to unlicensed operation in FR2-2</w:t>
            </w:r>
          </w:p>
          <w:p w14:paraId="0954B0CD" w14:textId="77777777" w:rsidR="00A2275C" w:rsidRPr="00B6139A" w:rsidRDefault="00A2275C" w:rsidP="00A2275C">
            <w:pPr>
              <w:pStyle w:val="ListParagraph"/>
              <w:numPr>
                <w:ilvl w:val="0"/>
                <w:numId w:val="41"/>
              </w:numPr>
              <w:tabs>
                <w:tab w:val="left" w:pos="720"/>
              </w:tabs>
              <w:snapToGrid w:val="0"/>
              <w:rPr>
                <w:rFonts w:ascii="Times New Roman" w:eastAsia="SimSun" w:hAnsi="Times New Roman"/>
                <w:sz w:val="20"/>
                <w:szCs w:val="20"/>
                <w:lang w:eastAsia="ko-KR"/>
              </w:rPr>
            </w:pPr>
            <w:r w:rsidRPr="00B6139A">
              <w:rPr>
                <w:rFonts w:ascii="Times New Roman" w:hAnsi="Times New Roman"/>
                <w:sz w:val="20"/>
                <w:szCs w:val="20"/>
                <w:lang w:eastAsia="ko-KR"/>
              </w:rPr>
              <w:t>Introduce RRC configuration for reference SCS, measurement duration, and measurement bandwidth</w:t>
            </w:r>
          </w:p>
          <w:p w14:paraId="110F64D5" w14:textId="77777777" w:rsidR="00A2275C" w:rsidRPr="00B6139A" w:rsidRDefault="00A2275C" w:rsidP="00A2275C">
            <w:pPr>
              <w:pStyle w:val="ListParagraph"/>
              <w:numPr>
                <w:ilvl w:val="1"/>
                <w:numId w:val="41"/>
              </w:numPr>
              <w:tabs>
                <w:tab w:val="left" w:pos="1440"/>
              </w:tabs>
              <w:snapToGrid w:val="0"/>
              <w:rPr>
                <w:rFonts w:ascii="Times New Roman" w:hAnsi="Times New Roman"/>
                <w:sz w:val="20"/>
                <w:szCs w:val="20"/>
                <w:lang w:eastAsia="ko-KR"/>
              </w:rPr>
            </w:pPr>
            <w:r w:rsidRPr="00B6139A">
              <w:rPr>
                <w:rFonts w:ascii="Times New Roman" w:hAnsi="Times New Roman"/>
                <w:sz w:val="20"/>
                <w:szCs w:val="20"/>
                <w:lang w:eastAsia="ko-KR"/>
              </w:rPr>
              <w:t>Extend the reference SCS/CP field (</w:t>
            </w:r>
            <w:r w:rsidRPr="00B6139A">
              <w:rPr>
                <w:rFonts w:ascii="Times New Roman" w:hAnsi="Times New Roman"/>
                <w:i/>
                <w:iCs/>
                <w:sz w:val="20"/>
                <w:szCs w:val="20"/>
                <w:lang w:eastAsia="ko-KR"/>
              </w:rPr>
              <w:t>ref-SCS-CP-r16</w:t>
            </w:r>
            <w:r w:rsidRPr="00B6139A">
              <w:rPr>
                <w:rFonts w:ascii="Times New Roman" w:hAnsi="Times New Roman"/>
                <w:sz w:val="20"/>
                <w:szCs w:val="20"/>
                <w:lang w:eastAsia="ko-KR"/>
              </w:rPr>
              <w:t>) and measurement duration field (</w:t>
            </w:r>
            <w:r w:rsidRPr="00B6139A">
              <w:rPr>
                <w:rFonts w:ascii="Times New Roman" w:hAnsi="Times New Roman"/>
                <w:i/>
                <w:iCs/>
                <w:sz w:val="20"/>
                <w:szCs w:val="20"/>
                <w:lang w:eastAsia="ko-KR"/>
              </w:rPr>
              <w:t>measDurationSymbols-r16</w:t>
            </w:r>
            <w:r w:rsidRPr="00B6139A">
              <w:rPr>
                <w:rFonts w:ascii="Times New Roman" w:hAnsi="Times New Roman"/>
                <w:sz w:val="20"/>
                <w:szCs w:val="20"/>
                <w:lang w:eastAsia="ko-KR"/>
              </w:rPr>
              <w:t xml:space="preserve">) in </w:t>
            </w:r>
            <w:r w:rsidRPr="00B6139A">
              <w:rPr>
                <w:rFonts w:ascii="Times New Roman" w:hAnsi="Times New Roman"/>
                <w:i/>
                <w:iCs/>
                <w:sz w:val="20"/>
                <w:szCs w:val="20"/>
                <w:lang w:eastAsia="ko-KR"/>
              </w:rPr>
              <w:t>RMTC-Config</w:t>
            </w:r>
          </w:p>
          <w:p w14:paraId="169BEBA0" w14:textId="77777777" w:rsidR="00A2275C" w:rsidRPr="00B6139A" w:rsidRDefault="00A2275C" w:rsidP="00A2275C">
            <w:pPr>
              <w:pStyle w:val="ListParagraph"/>
              <w:numPr>
                <w:ilvl w:val="2"/>
                <w:numId w:val="41"/>
              </w:numPr>
              <w:tabs>
                <w:tab w:val="left" w:pos="2160"/>
              </w:tabs>
              <w:snapToGrid w:val="0"/>
              <w:rPr>
                <w:rFonts w:ascii="Times New Roman" w:eastAsia="Times New Roman" w:hAnsi="Times New Roman"/>
                <w:sz w:val="20"/>
                <w:szCs w:val="20"/>
                <w:lang w:eastAsia="ko-KR"/>
              </w:rPr>
            </w:pPr>
            <w:r w:rsidRPr="00B6139A">
              <w:rPr>
                <w:rFonts w:ascii="Times New Roman" w:hAnsi="Times New Roman"/>
                <w:sz w:val="20"/>
                <w:szCs w:val="20"/>
                <w:lang w:eastAsia="ko-KR"/>
              </w:rPr>
              <w:t xml:space="preserve">FFS value range and valid combinations for </w:t>
            </w:r>
            <w:r w:rsidRPr="00B6139A">
              <w:rPr>
                <w:rFonts w:ascii="Times New Roman" w:hAnsi="Times New Roman"/>
                <w:i/>
                <w:iCs/>
                <w:sz w:val="20"/>
                <w:szCs w:val="20"/>
                <w:lang w:eastAsia="ko-KR"/>
              </w:rPr>
              <w:t>ref-SCS-CP-r16</w:t>
            </w:r>
            <w:r w:rsidRPr="00B6139A">
              <w:rPr>
                <w:rFonts w:ascii="Times New Roman" w:hAnsi="Times New Roman"/>
                <w:sz w:val="20"/>
                <w:szCs w:val="20"/>
                <w:lang w:eastAsia="ko-KR"/>
              </w:rPr>
              <w:t xml:space="preserve"> and </w:t>
            </w:r>
            <w:r w:rsidRPr="00B6139A">
              <w:rPr>
                <w:rFonts w:ascii="Times New Roman" w:hAnsi="Times New Roman"/>
                <w:i/>
                <w:iCs/>
                <w:sz w:val="20"/>
                <w:szCs w:val="20"/>
                <w:lang w:eastAsia="ko-KR"/>
              </w:rPr>
              <w:t>measDurationSymbols-r16</w:t>
            </w:r>
          </w:p>
          <w:p w14:paraId="76AB29B5" w14:textId="77777777" w:rsidR="00A2275C" w:rsidRPr="00B6139A" w:rsidRDefault="00A2275C" w:rsidP="00A2275C">
            <w:pPr>
              <w:pStyle w:val="ListParagraph"/>
              <w:numPr>
                <w:ilvl w:val="1"/>
                <w:numId w:val="41"/>
              </w:numPr>
              <w:tabs>
                <w:tab w:val="left" w:pos="1440"/>
              </w:tabs>
              <w:snapToGrid w:val="0"/>
              <w:rPr>
                <w:rFonts w:ascii="Times New Roman" w:hAnsi="Times New Roman"/>
                <w:sz w:val="20"/>
                <w:szCs w:val="20"/>
                <w:lang w:eastAsia="ko-KR"/>
              </w:rPr>
            </w:pPr>
            <w:r w:rsidRPr="00B6139A">
              <w:rPr>
                <w:rFonts w:ascii="Times New Roman" w:hAnsi="Times New Roman"/>
                <w:sz w:val="20"/>
                <w:szCs w:val="20"/>
                <w:lang w:eastAsia="ko-KR"/>
              </w:rPr>
              <w:t xml:space="preserve">Introduce parameter in </w:t>
            </w:r>
            <w:r w:rsidRPr="00B6139A">
              <w:rPr>
                <w:rFonts w:ascii="Times New Roman" w:hAnsi="Times New Roman"/>
                <w:i/>
                <w:iCs/>
                <w:sz w:val="20"/>
                <w:szCs w:val="20"/>
                <w:lang w:eastAsia="ko-KR"/>
              </w:rPr>
              <w:t>RMTC-Config</w:t>
            </w:r>
            <w:r w:rsidRPr="00B6139A">
              <w:rPr>
                <w:rFonts w:ascii="Times New Roman" w:hAnsi="Times New Roman"/>
                <w:sz w:val="20"/>
                <w:szCs w:val="20"/>
                <w:lang w:eastAsia="ko-KR"/>
              </w:rPr>
              <w:t xml:space="preserve"> to indicate the measurement bandwidth</w:t>
            </w:r>
          </w:p>
          <w:p w14:paraId="1F6BFF60" w14:textId="77777777" w:rsidR="00A2275C" w:rsidRPr="00B6139A" w:rsidRDefault="00A2275C" w:rsidP="00A2275C">
            <w:pPr>
              <w:pStyle w:val="ListParagraph"/>
              <w:numPr>
                <w:ilvl w:val="2"/>
                <w:numId w:val="41"/>
              </w:numPr>
              <w:tabs>
                <w:tab w:val="left" w:pos="2160"/>
              </w:tabs>
              <w:snapToGrid w:val="0"/>
              <w:rPr>
                <w:rFonts w:ascii="Times New Roman" w:hAnsi="Times New Roman"/>
                <w:sz w:val="20"/>
                <w:szCs w:val="20"/>
                <w:lang w:eastAsia="ko-KR"/>
              </w:rPr>
            </w:pPr>
            <w:r w:rsidRPr="00B6139A">
              <w:rPr>
                <w:rFonts w:ascii="Times New Roman" w:hAnsi="Times New Roman"/>
                <w:sz w:val="20"/>
                <w:szCs w:val="20"/>
                <w:lang w:eastAsia="ko-KR"/>
              </w:rPr>
              <w:t>FFS: Value range for measurement bandwidth</w:t>
            </w:r>
          </w:p>
          <w:p w14:paraId="0D30D66D" w14:textId="77777777" w:rsidR="00A2275C" w:rsidRPr="00B6139A" w:rsidRDefault="00A2275C" w:rsidP="00A2275C">
            <w:pPr>
              <w:pStyle w:val="ListParagraph"/>
              <w:numPr>
                <w:ilvl w:val="0"/>
                <w:numId w:val="41"/>
              </w:numPr>
              <w:tabs>
                <w:tab w:val="left" w:pos="720"/>
              </w:tabs>
              <w:snapToGrid w:val="0"/>
              <w:rPr>
                <w:rFonts w:ascii="Times New Roman" w:hAnsi="Times New Roman"/>
                <w:sz w:val="20"/>
                <w:szCs w:val="20"/>
                <w:lang w:eastAsia="ko-KR"/>
              </w:rPr>
            </w:pPr>
            <w:r w:rsidRPr="00B6139A">
              <w:rPr>
                <w:rFonts w:ascii="Times New Roman" w:hAnsi="Times New Roman"/>
                <w:sz w:val="20"/>
                <w:szCs w:val="20"/>
                <w:lang w:eastAsia="ko-KR"/>
              </w:rPr>
              <w:t>For the QCL Type-D of L3-RSSI measurement, down-select one or both of the following alternatives</w:t>
            </w:r>
          </w:p>
          <w:p w14:paraId="259ED131" w14:textId="77777777" w:rsidR="00A2275C" w:rsidRPr="00B6139A" w:rsidRDefault="00A2275C" w:rsidP="00A2275C">
            <w:pPr>
              <w:pStyle w:val="ListParagraph"/>
              <w:numPr>
                <w:ilvl w:val="1"/>
                <w:numId w:val="41"/>
              </w:numPr>
              <w:tabs>
                <w:tab w:val="left" w:pos="1440"/>
              </w:tabs>
              <w:snapToGrid w:val="0"/>
              <w:rPr>
                <w:rFonts w:ascii="Times New Roman" w:hAnsi="Times New Roman"/>
                <w:sz w:val="20"/>
                <w:szCs w:val="20"/>
                <w:lang w:eastAsia="ko-KR"/>
              </w:rPr>
            </w:pPr>
            <w:r w:rsidRPr="00B6139A">
              <w:rPr>
                <w:rFonts w:ascii="Times New Roman" w:hAnsi="Times New Roman"/>
                <w:sz w:val="20"/>
                <w:szCs w:val="20"/>
                <w:lang w:eastAsia="ko-KR"/>
              </w:rPr>
              <w:t xml:space="preserve">Alt 1: </w:t>
            </w:r>
            <w:proofErr w:type="spellStart"/>
            <w:r w:rsidRPr="00B6139A">
              <w:rPr>
                <w:rFonts w:ascii="Times New Roman" w:hAnsi="Times New Roman"/>
                <w:sz w:val="20"/>
                <w:szCs w:val="20"/>
                <w:lang w:eastAsia="ko-KR"/>
              </w:rPr>
              <w:t>gNB</w:t>
            </w:r>
            <w:proofErr w:type="spellEnd"/>
            <w:r w:rsidRPr="00B6139A">
              <w:rPr>
                <w:rFonts w:ascii="Times New Roman" w:hAnsi="Times New Roman"/>
                <w:sz w:val="20"/>
                <w:szCs w:val="20"/>
                <w:lang w:eastAsia="ko-KR"/>
              </w:rPr>
              <w:t xml:space="preserve"> configures the beam when configures the L3-RSSI measurement</w:t>
            </w:r>
          </w:p>
          <w:p w14:paraId="58CC041D" w14:textId="77777777" w:rsidR="00A2275C" w:rsidRPr="00B6139A" w:rsidRDefault="00A2275C" w:rsidP="00A2275C">
            <w:pPr>
              <w:numPr>
                <w:ilvl w:val="1"/>
                <w:numId w:val="41"/>
              </w:numPr>
              <w:tabs>
                <w:tab w:val="left" w:pos="1440"/>
              </w:tabs>
              <w:overflowPunct/>
              <w:autoSpaceDE/>
              <w:adjustRightInd/>
              <w:snapToGrid w:val="0"/>
              <w:spacing w:after="0"/>
              <w:textAlignment w:val="auto"/>
              <w:rPr>
                <w:sz w:val="20"/>
                <w:lang w:eastAsia="ko-KR"/>
              </w:rPr>
            </w:pPr>
            <w:r w:rsidRPr="00B6139A">
              <w:rPr>
                <w:sz w:val="20"/>
                <w:lang w:eastAsia="ko-KR"/>
              </w:rPr>
              <w:t>Alt 2: Use the QCL type-D of the latest received PDSCH and the latest monitored CORESET</w:t>
            </w:r>
          </w:p>
          <w:p w14:paraId="25C6B909" w14:textId="77777777" w:rsidR="00A2275C" w:rsidRPr="00B6139A" w:rsidRDefault="00A2275C" w:rsidP="00A2275C">
            <w:pPr>
              <w:spacing w:after="0"/>
              <w:rPr>
                <w:sz w:val="20"/>
                <w:lang w:eastAsia="ko-KR"/>
              </w:rPr>
            </w:pPr>
          </w:p>
          <w:p w14:paraId="53B54258" w14:textId="77777777" w:rsidR="00A2275C" w:rsidRPr="00B6139A" w:rsidRDefault="00A2275C" w:rsidP="00A2275C">
            <w:pPr>
              <w:spacing w:after="0"/>
              <w:rPr>
                <w:sz w:val="20"/>
                <w:u w:val="single"/>
                <w:lang w:eastAsia="ko-KR"/>
              </w:rPr>
            </w:pPr>
            <w:r w:rsidRPr="00B6139A">
              <w:rPr>
                <w:sz w:val="20"/>
                <w:u w:val="single"/>
                <w:lang w:eastAsia="ko-KR"/>
              </w:rPr>
              <w:t>Conclusion:</w:t>
            </w:r>
          </w:p>
          <w:p w14:paraId="6BBF0D06" w14:textId="77777777" w:rsidR="00A2275C" w:rsidRPr="00B6139A" w:rsidRDefault="00A2275C" w:rsidP="00A2275C">
            <w:pPr>
              <w:spacing w:after="0"/>
              <w:rPr>
                <w:sz w:val="20"/>
                <w:lang w:eastAsia="ko-KR"/>
              </w:rPr>
            </w:pPr>
            <w:r w:rsidRPr="00B6139A">
              <w:rPr>
                <w:sz w:val="20"/>
                <w:lang w:eastAsia="ko-KR"/>
              </w:rPr>
              <w:t xml:space="preserve">There is no consensus to support per beam LBT mode or no-LBT mode UE specific </w:t>
            </w:r>
            <w:proofErr w:type="spellStart"/>
            <w:r w:rsidRPr="00B6139A">
              <w:rPr>
                <w:sz w:val="20"/>
                <w:lang w:eastAsia="ko-KR"/>
              </w:rPr>
              <w:t>gNB</w:t>
            </w:r>
            <w:proofErr w:type="spellEnd"/>
            <w:r w:rsidRPr="00B6139A">
              <w:rPr>
                <w:sz w:val="20"/>
                <w:lang w:eastAsia="ko-KR"/>
              </w:rPr>
              <w:t xml:space="preserve"> indication.</w:t>
            </w:r>
          </w:p>
          <w:p w14:paraId="1B637DF7" w14:textId="77777777" w:rsidR="00A2275C" w:rsidRPr="00B6139A" w:rsidRDefault="00A2275C" w:rsidP="00A2275C">
            <w:pPr>
              <w:spacing w:after="0"/>
              <w:rPr>
                <w:sz w:val="20"/>
                <w:lang w:eastAsia="ko-KR"/>
              </w:rPr>
            </w:pPr>
          </w:p>
          <w:p w14:paraId="52E43E07" w14:textId="77777777" w:rsidR="00A2275C" w:rsidRPr="00B6139A" w:rsidRDefault="00A2275C" w:rsidP="00A2275C">
            <w:pPr>
              <w:spacing w:after="0"/>
              <w:rPr>
                <w:sz w:val="20"/>
                <w:u w:val="single"/>
                <w:lang w:eastAsia="ko-KR"/>
              </w:rPr>
            </w:pPr>
            <w:r w:rsidRPr="00B6139A">
              <w:rPr>
                <w:sz w:val="20"/>
                <w:u w:val="single"/>
                <w:lang w:eastAsia="ko-KR"/>
              </w:rPr>
              <w:t>Conclusion:</w:t>
            </w:r>
          </w:p>
          <w:p w14:paraId="192C6F75" w14:textId="77777777" w:rsidR="00A2275C" w:rsidRPr="00B6139A" w:rsidRDefault="00A2275C" w:rsidP="00A2275C">
            <w:pPr>
              <w:spacing w:after="0"/>
              <w:rPr>
                <w:sz w:val="20"/>
                <w:lang w:eastAsia="ko-KR"/>
              </w:rPr>
            </w:pPr>
            <w:r w:rsidRPr="00B6139A">
              <w:rPr>
                <w:sz w:val="20"/>
                <w:lang w:eastAsia="ko-KR"/>
              </w:rPr>
              <w:t xml:space="preserve">For regions where LBT is not mandated, there is no consensus to introduce L1 </w:t>
            </w:r>
            <w:proofErr w:type="spellStart"/>
            <w:r w:rsidRPr="00B6139A">
              <w:rPr>
                <w:sz w:val="20"/>
                <w:lang w:eastAsia="ko-KR"/>
              </w:rPr>
              <w:t>signalling</w:t>
            </w:r>
            <w:proofErr w:type="spellEnd"/>
            <w:r w:rsidRPr="00B6139A">
              <w:rPr>
                <w:sz w:val="20"/>
                <w:lang w:eastAsia="ko-KR"/>
              </w:rPr>
              <w:t xml:space="preserve"> for </w:t>
            </w:r>
            <w:proofErr w:type="spellStart"/>
            <w:r w:rsidRPr="00B6139A">
              <w:rPr>
                <w:sz w:val="20"/>
                <w:lang w:eastAsia="ko-KR"/>
              </w:rPr>
              <w:t>gNB</w:t>
            </w:r>
            <w:proofErr w:type="spellEnd"/>
            <w:r w:rsidRPr="00B6139A">
              <w:rPr>
                <w:sz w:val="20"/>
                <w:lang w:eastAsia="ko-KR"/>
              </w:rPr>
              <w:t xml:space="preserve"> to indicate to the UE if the operation is in LBT mode or no-LBT mode. Note this is different from the DCI field indicate the LBT type for UL transmission. </w:t>
            </w:r>
          </w:p>
          <w:p w14:paraId="58BC97F8" w14:textId="77777777" w:rsidR="00A2275C" w:rsidRPr="00B6139A" w:rsidRDefault="00A2275C" w:rsidP="00A2275C">
            <w:pPr>
              <w:spacing w:after="0"/>
              <w:rPr>
                <w:sz w:val="20"/>
                <w:lang w:eastAsia="ko-KR"/>
              </w:rPr>
            </w:pPr>
          </w:p>
          <w:p w14:paraId="561EF556" w14:textId="77777777" w:rsidR="00A2275C" w:rsidRPr="00B6139A" w:rsidRDefault="00A2275C" w:rsidP="00A2275C">
            <w:pPr>
              <w:spacing w:after="0"/>
              <w:rPr>
                <w:sz w:val="20"/>
                <w:u w:val="single"/>
                <w:lang w:eastAsia="ko-KR"/>
              </w:rPr>
            </w:pPr>
            <w:r w:rsidRPr="00B6139A">
              <w:rPr>
                <w:sz w:val="20"/>
                <w:u w:val="single"/>
                <w:lang w:eastAsia="ko-KR"/>
              </w:rPr>
              <w:t>Conclusion:</w:t>
            </w:r>
          </w:p>
          <w:p w14:paraId="7CB6C1D3" w14:textId="77777777" w:rsidR="00A2275C" w:rsidRPr="00B6139A" w:rsidRDefault="00A2275C" w:rsidP="00A2275C">
            <w:pPr>
              <w:spacing w:after="0"/>
              <w:rPr>
                <w:sz w:val="20"/>
                <w:lang w:eastAsia="ko-KR"/>
              </w:rPr>
            </w:pPr>
            <w:r w:rsidRPr="00B6139A">
              <w:rPr>
                <w:sz w:val="20"/>
                <w:lang w:eastAsia="ko-KR"/>
              </w:rPr>
              <w:t>There is no consensus to introduce CWS Adjustment for unlicensed operation in FR2-2</w:t>
            </w:r>
          </w:p>
          <w:p w14:paraId="0A36B6D7" w14:textId="77777777" w:rsidR="00A2275C" w:rsidRPr="00A52C5A" w:rsidRDefault="00A2275C" w:rsidP="00A2275C">
            <w:pPr>
              <w:spacing w:after="0"/>
              <w:rPr>
                <w:rFonts w:cs="Times"/>
                <w:lang w:eastAsia="ko-KR"/>
              </w:rPr>
            </w:pPr>
          </w:p>
          <w:p w14:paraId="7010FAE5" w14:textId="77777777" w:rsidR="00A2275C" w:rsidRPr="009F50A5" w:rsidRDefault="00A2275C" w:rsidP="00A2275C">
            <w:pPr>
              <w:spacing w:after="0"/>
              <w:rPr>
                <w:rFonts w:cs="Times"/>
                <w:u w:val="single"/>
                <w:lang w:eastAsia="ko-KR"/>
              </w:rPr>
            </w:pPr>
            <w:r w:rsidRPr="009F50A5">
              <w:rPr>
                <w:rFonts w:cs="Times"/>
                <w:u w:val="single"/>
                <w:lang w:eastAsia="ko-KR"/>
              </w:rPr>
              <w:t>Conclusion:</w:t>
            </w:r>
          </w:p>
          <w:p w14:paraId="56760426" w14:textId="77777777" w:rsidR="00A2275C" w:rsidRPr="00AB5B3B" w:rsidRDefault="00A2275C" w:rsidP="00A2275C">
            <w:pPr>
              <w:spacing w:after="0"/>
              <w:rPr>
                <w:rFonts w:cs="Times"/>
                <w:lang w:eastAsia="ko-KR"/>
              </w:rPr>
            </w:pPr>
            <w:r w:rsidRPr="00A52C5A">
              <w:rPr>
                <w:rFonts w:cs="Times"/>
                <w:lang w:eastAsia="ko-KR"/>
              </w:rPr>
              <w:t>There is no consensus to introduce CAPC for unlicensed operation in FR2-2</w:t>
            </w:r>
            <w:bookmarkEnd w:id="14"/>
          </w:p>
          <w:p w14:paraId="3CF38F3B" w14:textId="21F4DCA2" w:rsidR="00EF3387" w:rsidRPr="000A58B7" w:rsidRDefault="00EF3387" w:rsidP="00A2275C">
            <w:pPr>
              <w:overflowPunct/>
              <w:autoSpaceDE/>
              <w:autoSpaceDN/>
              <w:adjustRightInd/>
              <w:spacing w:after="0"/>
              <w:textAlignment w:val="auto"/>
              <w:rPr>
                <w:rFonts w:eastAsia="Times New Roman"/>
                <w:sz w:val="20"/>
              </w:rPr>
            </w:pPr>
          </w:p>
        </w:tc>
      </w:tr>
    </w:tbl>
    <w:p w14:paraId="68524BB6" w14:textId="77777777" w:rsidR="00F23F68" w:rsidRDefault="00F23F68" w:rsidP="00420FCE"/>
    <w:p w14:paraId="0C745D5C" w14:textId="1B1AA5AB" w:rsidR="00ED01F6" w:rsidRPr="00E244F9" w:rsidRDefault="00ED01F6" w:rsidP="00420FCE">
      <w:r w:rsidRPr="00E244F9">
        <w:t xml:space="preserve">In this contribution, the following aspects related to </w:t>
      </w:r>
      <w:r w:rsidRPr="00B75603">
        <w:t xml:space="preserve">channel access </w:t>
      </w:r>
      <w:r w:rsidR="00FA3653">
        <w:t xml:space="preserve">are </w:t>
      </w:r>
      <w:r w:rsidRPr="00B75603">
        <w:t>discussed</w:t>
      </w:r>
      <w:r w:rsidRPr="00E244F9">
        <w:t>:</w:t>
      </w:r>
    </w:p>
    <w:p w14:paraId="48D63CD8" w14:textId="4FC064C3" w:rsidR="00692284" w:rsidRPr="00FB769C" w:rsidRDefault="00327E76" w:rsidP="000A58B7">
      <w:pPr>
        <w:numPr>
          <w:ilvl w:val="0"/>
          <w:numId w:val="7"/>
        </w:numPr>
        <w:contextualSpacing/>
        <w:jc w:val="both"/>
      </w:pPr>
      <w:r w:rsidRPr="00FB769C">
        <w:t xml:space="preserve">Further details </w:t>
      </w:r>
      <w:r w:rsidR="0040670D" w:rsidRPr="00FB769C">
        <w:t>on</w:t>
      </w:r>
      <w:r w:rsidRPr="00FB769C">
        <w:t xml:space="preserve"> </w:t>
      </w:r>
      <w:r w:rsidR="0040670D" w:rsidRPr="00FB769C">
        <w:t xml:space="preserve">general </w:t>
      </w:r>
      <w:r w:rsidR="00ED01F6" w:rsidRPr="00FB769C">
        <w:t xml:space="preserve">aspects </w:t>
      </w:r>
      <w:r w:rsidR="0040670D" w:rsidRPr="00FB769C">
        <w:t xml:space="preserve">related to </w:t>
      </w:r>
      <w:r w:rsidR="00ED01F6" w:rsidRPr="00FB769C">
        <w:t xml:space="preserve">the LBT </w:t>
      </w:r>
      <w:proofErr w:type="gramStart"/>
      <w:r w:rsidR="00ED01F6" w:rsidRPr="00FB769C">
        <w:t>procedure;</w:t>
      </w:r>
      <w:proofErr w:type="gramEnd"/>
    </w:p>
    <w:p w14:paraId="3A7CD84D" w14:textId="77777777" w:rsidR="002F4125" w:rsidRPr="00FB769C" w:rsidRDefault="00692284" w:rsidP="002F4125">
      <w:pPr>
        <w:numPr>
          <w:ilvl w:val="0"/>
          <w:numId w:val="7"/>
        </w:numPr>
        <w:contextualSpacing/>
        <w:jc w:val="both"/>
      </w:pPr>
      <w:r w:rsidRPr="00FB769C">
        <w:t xml:space="preserve">Further details related to the COT </w:t>
      </w:r>
      <w:r w:rsidR="008905CC" w:rsidRPr="00FB769C">
        <w:t>s</w:t>
      </w:r>
      <w:r w:rsidRPr="00FB769C">
        <w:t xml:space="preserve">haring </w:t>
      </w:r>
      <w:proofErr w:type="gramStart"/>
      <w:r w:rsidR="008905CC" w:rsidRPr="00FB769C">
        <w:t>p</w:t>
      </w:r>
      <w:r w:rsidRPr="00FB769C">
        <w:t>rocedure;</w:t>
      </w:r>
      <w:proofErr w:type="gramEnd"/>
    </w:p>
    <w:p w14:paraId="6339F869" w14:textId="28BB87E3" w:rsidR="002F4125" w:rsidRPr="00FB769C" w:rsidRDefault="002F4125" w:rsidP="002F4125">
      <w:pPr>
        <w:numPr>
          <w:ilvl w:val="0"/>
          <w:numId w:val="7"/>
        </w:numPr>
        <w:contextualSpacing/>
        <w:jc w:val="both"/>
      </w:pPr>
      <w:r w:rsidRPr="00FB769C">
        <w:t xml:space="preserve">Discussion on the additional uses for CAT-2 </w:t>
      </w:r>
      <w:proofErr w:type="gramStart"/>
      <w:r w:rsidRPr="00FB769C">
        <w:t>LBT;</w:t>
      </w:r>
      <w:proofErr w:type="gramEnd"/>
    </w:p>
    <w:p w14:paraId="67F4E308" w14:textId="3D58E0C3" w:rsidR="002F4125" w:rsidRPr="00FB769C" w:rsidRDefault="002F4125" w:rsidP="002F4125">
      <w:pPr>
        <w:numPr>
          <w:ilvl w:val="0"/>
          <w:numId w:val="7"/>
        </w:numPr>
        <w:contextualSpacing/>
        <w:jc w:val="both"/>
      </w:pPr>
      <w:r w:rsidRPr="00FB769C">
        <w:lastRenderedPageBreak/>
        <w:t xml:space="preserve">Discussion on LBT procedure for multi-beam </w:t>
      </w:r>
      <w:proofErr w:type="gramStart"/>
      <w:r w:rsidRPr="00FB769C">
        <w:t>transmissions;</w:t>
      </w:r>
      <w:proofErr w:type="gramEnd"/>
    </w:p>
    <w:p w14:paraId="3BD8CD1A" w14:textId="4C46D1DE" w:rsidR="00BC487F" w:rsidRPr="00FB769C" w:rsidRDefault="00E46421" w:rsidP="000A58B7">
      <w:pPr>
        <w:numPr>
          <w:ilvl w:val="0"/>
          <w:numId w:val="7"/>
        </w:numPr>
        <w:contextualSpacing/>
        <w:jc w:val="both"/>
      </w:pPr>
      <w:r w:rsidRPr="00FB769C" w:rsidDel="00692284">
        <w:t xml:space="preserve">Discussion on </w:t>
      </w:r>
      <w:r w:rsidR="002F4125" w:rsidRPr="00FB769C">
        <w:t>receiver</w:t>
      </w:r>
      <w:r w:rsidR="00D23A98" w:rsidRPr="00FB769C">
        <w:t>-</w:t>
      </w:r>
      <w:r w:rsidR="002F4125" w:rsidRPr="00FB769C">
        <w:t>aided</w:t>
      </w:r>
      <w:r w:rsidR="00D23A98" w:rsidRPr="00FB769C">
        <w:t>-LBT</w:t>
      </w:r>
      <w:r w:rsidR="00D61F6D" w:rsidRPr="00FB769C">
        <w:t xml:space="preserve"> </w:t>
      </w:r>
      <w:proofErr w:type="gramStart"/>
      <w:r w:rsidR="002F4125" w:rsidRPr="00FB769C">
        <w:t>procedure</w:t>
      </w:r>
      <w:r w:rsidR="00D61F6D" w:rsidRPr="00FB769C">
        <w:t>;</w:t>
      </w:r>
      <w:proofErr w:type="gramEnd"/>
    </w:p>
    <w:p w14:paraId="13B8FBD8" w14:textId="69AFE6CA" w:rsidR="00BC487F" w:rsidRPr="00FB769C" w:rsidRDefault="00BC487F" w:rsidP="000A58B7">
      <w:pPr>
        <w:numPr>
          <w:ilvl w:val="0"/>
          <w:numId w:val="7"/>
        </w:numPr>
        <w:contextualSpacing/>
        <w:jc w:val="both"/>
      </w:pPr>
      <w:r w:rsidRPr="00FB769C">
        <w:t xml:space="preserve">Discussion on the </w:t>
      </w:r>
      <w:r w:rsidR="002F4125" w:rsidRPr="00FB769C">
        <w:t xml:space="preserve">relationship between measurement </w:t>
      </w:r>
      <w:r w:rsidRPr="00FB769C">
        <w:t xml:space="preserve">and TX </w:t>
      </w:r>
      <w:proofErr w:type="gramStart"/>
      <w:r w:rsidR="002F4125" w:rsidRPr="00FB769C">
        <w:t>beam</w:t>
      </w:r>
      <w:r w:rsidRPr="00FB769C">
        <w:t>;</w:t>
      </w:r>
      <w:proofErr w:type="gramEnd"/>
    </w:p>
    <w:p w14:paraId="7BB842AD" w14:textId="32497AE5" w:rsidR="00ED01F6" w:rsidRPr="00FB769C" w:rsidRDefault="002F4125" w:rsidP="000A58B7">
      <w:pPr>
        <w:numPr>
          <w:ilvl w:val="0"/>
          <w:numId w:val="7"/>
        </w:numPr>
        <w:contextualSpacing/>
        <w:jc w:val="both"/>
      </w:pPr>
      <w:r w:rsidRPr="00FB769C">
        <w:t>Discussion related to s</w:t>
      </w:r>
      <w:r w:rsidR="00ED01F6" w:rsidRPr="00FB769C">
        <w:t xml:space="preserve">hort </w:t>
      </w:r>
      <w:r w:rsidRPr="00FB769C">
        <w:t>c</w:t>
      </w:r>
      <w:r w:rsidR="00ED01F6" w:rsidRPr="00FB769C">
        <w:t xml:space="preserve">ontrol </w:t>
      </w:r>
      <w:r w:rsidRPr="00FB769C">
        <w:t>s</w:t>
      </w:r>
      <w:r w:rsidR="00ED01F6" w:rsidRPr="00FB769C">
        <w:t xml:space="preserve">ignal </w:t>
      </w:r>
      <w:r w:rsidRPr="00FB769C">
        <w:t>e</w:t>
      </w:r>
      <w:r w:rsidR="00ED01F6" w:rsidRPr="00FB769C">
        <w:t>xemption.</w:t>
      </w:r>
    </w:p>
    <w:p w14:paraId="0985C0A3" w14:textId="77777777" w:rsidR="00EA1FC7" w:rsidRPr="00D32D97" w:rsidRDefault="00EA1FC7" w:rsidP="00EA1FC7">
      <w:pPr>
        <w:ind w:left="288"/>
        <w:contextualSpacing/>
        <w:jc w:val="both"/>
      </w:pPr>
    </w:p>
    <w:p w14:paraId="66E2DD88" w14:textId="77777777" w:rsidR="00ED01F6" w:rsidRDefault="00ED01F6" w:rsidP="00ED01F6">
      <w:pPr>
        <w:pStyle w:val="Heading1"/>
        <w:rPr>
          <w:lang w:val="en-US"/>
        </w:rPr>
      </w:pPr>
      <w:r>
        <w:rPr>
          <w:lang w:val="en-US"/>
        </w:rPr>
        <w:t>Discussion on Channel Access Mechanism</w:t>
      </w:r>
    </w:p>
    <w:p w14:paraId="28599FD2" w14:textId="114B90F2" w:rsidR="00ED01F6" w:rsidRPr="00D32D97" w:rsidRDefault="00196D92" w:rsidP="00ED01F6">
      <w:pPr>
        <w:pStyle w:val="Heading2"/>
        <w:rPr>
          <w:lang w:val="en-US"/>
        </w:rPr>
      </w:pPr>
      <w:r>
        <w:rPr>
          <w:lang w:val="en-US"/>
        </w:rPr>
        <w:t xml:space="preserve">Further Details </w:t>
      </w:r>
      <w:r w:rsidR="00ED01F6" w:rsidRPr="00D32D97">
        <w:rPr>
          <w:lang w:val="en-US"/>
        </w:rPr>
        <w:t xml:space="preserve">on </w:t>
      </w:r>
      <w:r>
        <w:rPr>
          <w:lang w:val="en-US"/>
        </w:rPr>
        <w:t xml:space="preserve">the </w:t>
      </w:r>
      <w:r w:rsidR="00ED01F6" w:rsidRPr="00D32D97">
        <w:rPr>
          <w:lang w:val="en-US"/>
        </w:rPr>
        <w:t>General Aspects of the LBT Procedure</w:t>
      </w:r>
    </w:p>
    <w:p w14:paraId="526C8E78" w14:textId="2CD62E58" w:rsidR="00CC087F" w:rsidRDefault="00196D92" w:rsidP="00D409CA">
      <w:pPr>
        <w:spacing w:line="276" w:lineRule="auto"/>
        <w:jc w:val="both"/>
      </w:pPr>
      <w:r>
        <w:t>While during prior meetings</w:t>
      </w:r>
      <w:r w:rsidR="008E1368">
        <w:t xml:space="preserve"> [3-</w:t>
      </w:r>
      <w:r w:rsidR="005B4C4E">
        <w:t>7</w:t>
      </w:r>
      <w:r w:rsidR="008E1368">
        <w:t>]</w:t>
      </w:r>
      <w:r>
        <w:t xml:space="preserve"> the </w:t>
      </w:r>
      <w:r w:rsidR="008B6562">
        <w:t xml:space="preserve">framework </w:t>
      </w:r>
      <w:r w:rsidR="00732DA0">
        <w:t>related to the LBT</w:t>
      </w:r>
      <w:r w:rsidR="00DE3127">
        <w:t xml:space="preserve"> procedure has been established</w:t>
      </w:r>
      <w:r w:rsidR="007B2354">
        <w:t xml:space="preserve">, some details </w:t>
      </w:r>
      <w:r w:rsidR="000B6C21">
        <w:t xml:space="preserve">still require some discussion. For instance, </w:t>
      </w:r>
      <w:r w:rsidR="008B4606">
        <w:t>among other</w:t>
      </w:r>
      <w:r w:rsidR="00731D00">
        <w:t xml:space="preserve">s </w:t>
      </w:r>
      <w:r w:rsidR="000B6C21">
        <w:t xml:space="preserve">while it has been </w:t>
      </w:r>
      <w:r w:rsidR="002E115D">
        <w:t xml:space="preserve">agreed when and how the measurements are done within </w:t>
      </w:r>
      <w:r w:rsidR="007A3AF3">
        <w:t xml:space="preserve">a 5us and an </w:t>
      </w:r>
      <w:r w:rsidR="00D23BC3">
        <w:t>8us observation window</w:t>
      </w:r>
      <w:r w:rsidR="007A3AF3">
        <w:t xml:space="preserve">, it is still </w:t>
      </w:r>
      <w:r w:rsidR="006F4528">
        <w:t xml:space="preserve">left </w:t>
      </w:r>
      <w:r w:rsidR="00A53504">
        <w:t xml:space="preserve">for further discussion how long the </w:t>
      </w:r>
      <w:r w:rsidR="006E3D49">
        <w:t>measurement</w:t>
      </w:r>
      <w:r w:rsidR="00CC1E66">
        <w:t xml:space="preserve">s should last. In this matter, </w:t>
      </w:r>
      <w:r w:rsidR="00DA5C8F">
        <w:t xml:space="preserve">while it would not be wise to </w:t>
      </w:r>
      <w:r w:rsidR="00BB0201">
        <w:t xml:space="preserve">define a specific value, since this may depend on implementation </w:t>
      </w:r>
      <w:r w:rsidR="002D0C69">
        <w:t xml:space="preserve">and hardware constrains, it may be still important to define at least a minimum value so that to make sure </w:t>
      </w:r>
      <w:r w:rsidR="00A6122C">
        <w:t xml:space="preserve">each device </w:t>
      </w:r>
      <w:r w:rsidR="00AC6C25">
        <w:t>may properly implement this procedure</w:t>
      </w:r>
      <w:r w:rsidR="00CE39D5" w:rsidDel="009E378B">
        <w:t xml:space="preserve"> </w:t>
      </w:r>
      <w:r w:rsidR="009E378B">
        <w:t xml:space="preserve">so </w:t>
      </w:r>
      <w:r w:rsidR="002C58F1">
        <w:t xml:space="preserve">that to properly </w:t>
      </w:r>
      <w:r w:rsidR="00186C4A">
        <w:t>address co-existence and interference mitigation</w:t>
      </w:r>
      <w:r w:rsidR="007269F9">
        <w:t xml:space="preserve">, </w:t>
      </w:r>
      <w:r w:rsidR="00B314EB">
        <w:t xml:space="preserve">while ensuring a sufficient </w:t>
      </w:r>
      <w:r w:rsidR="007269F9">
        <w:t>reliable measurement</w:t>
      </w:r>
      <w:r w:rsidR="00186C4A">
        <w:t>. With that said</w:t>
      </w:r>
      <w:r w:rsidR="00CE39D5">
        <w:t>,</w:t>
      </w:r>
      <w:r w:rsidR="00CE39D5" w:rsidDel="00186C4A">
        <w:t xml:space="preserve"> </w:t>
      </w:r>
      <w:r w:rsidR="00195B4F">
        <w:t xml:space="preserve">as highlighted </w:t>
      </w:r>
      <w:r w:rsidR="00B92615">
        <w:t xml:space="preserve">throughout the discussion during the prior meeting, </w:t>
      </w:r>
      <w:r w:rsidR="0064435E">
        <w:t xml:space="preserve">the </w:t>
      </w:r>
      <w:r w:rsidR="00B92615">
        <w:t xml:space="preserve">IEEE </w:t>
      </w:r>
      <w:r w:rsidR="00CB3F71">
        <w:t>802.</w:t>
      </w:r>
      <w:r w:rsidR="00F840B8">
        <w:t xml:space="preserve">11ad </w:t>
      </w:r>
      <w:r w:rsidR="009B75CE">
        <w:t xml:space="preserve">specification indicates </w:t>
      </w:r>
      <w:r w:rsidR="005349F8">
        <w:t xml:space="preserve">with what tolerance the </w:t>
      </w:r>
      <w:r w:rsidR="00AB7868">
        <w:t>measurement should be performed:</w:t>
      </w:r>
    </w:p>
    <w:tbl>
      <w:tblPr>
        <w:tblStyle w:val="TableGrid"/>
        <w:tblW w:w="0" w:type="auto"/>
        <w:tblLook w:val="04A0" w:firstRow="1" w:lastRow="0" w:firstColumn="1" w:lastColumn="0" w:noHBand="0" w:noVBand="1"/>
      </w:tblPr>
      <w:tblGrid>
        <w:gridCol w:w="9962"/>
      </w:tblGrid>
      <w:tr w:rsidR="00492474" w14:paraId="0B062E42" w14:textId="77777777" w:rsidTr="00492474">
        <w:tc>
          <w:tcPr>
            <w:tcW w:w="9962" w:type="dxa"/>
          </w:tcPr>
          <w:p w14:paraId="07294357" w14:textId="77777777" w:rsidR="00492474" w:rsidRDefault="00492474" w:rsidP="00492474">
            <w:pPr>
              <w:pStyle w:val="NormalWeb"/>
              <w:rPr>
                <w:rFonts w:eastAsia="Times New Roman"/>
                <w:lang w:eastAsia="zh-CN"/>
              </w:rPr>
            </w:pPr>
            <w:r>
              <w:rPr>
                <w:rFonts w:ascii="Arial,Bold" w:hAnsi="Arial,Bold"/>
                <w:sz w:val="20"/>
                <w:szCs w:val="20"/>
              </w:rPr>
              <w:t xml:space="preserve">25.4.6.2.2 CCA </w:t>
            </w:r>
          </w:p>
          <w:p w14:paraId="6464D32C" w14:textId="5715A09C" w:rsidR="00492474" w:rsidRPr="001B587D" w:rsidRDefault="00492474" w:rsidP="001B587D">
            <w:pPr>
              <w:pStyle w:val="NormalWeb"/>
              <w:spacing w:before="0" w:beforeAutospacing="0" w:after="120" w:afterAutospacing="0"/>
              <w:rPr>
                <w:i/>
                <w:iCs/>
              </w:rPr>
            </w:pPr>
            <w:r w:rsidRPr="001B587D">
              <w:rPr>
                <w:rFonts w:ascii="TimesNewRoman" w:hAnsi="TimesNewRoman" w:hint="eastAsia"/>
                <w:i/>
                <w:iCs/>
                <w:sz w:val="20"/>
                <w:szCs w:val="20"/>
              </w:rPr>
              <w:t>The start of a CMMG control mode transmission at a receive level greater than the minimum sensitivity for CMMG control mode (</w:t>
            </w:r>
            <w:r w:rsidRPr="001B587D">
              <w:rPr>
                <w:rFonts w:ascii="TimesNewRoman" w:hAnsi="TimesNewRoman" w:hint="eastAsia"/>
                <w:i/>
                <w:iCs/>
                <w:sz w:val="20"/>
                <w:szCs w:val="20"/>
              </w:rPr>
              <w:t>–</w:t>
            </w:r>
            <w:r w:rsidRPr="001B587D">
              <w:rPr>
                <w:rFonts w:ascii="TimesNewRoman" w:hAnsi="TimesNewRoman" w:hint="eastAsia"/>
                <w:i/>
                <w:iCs/>
                <w:sz w:val="20"/>
                <w:szCs w:val="20"/>
              </w:rPr>
              <w:t xml:space="preserve">78 dBm) shall cause CCA to indicate busy with a probability &gt; 90% within 3 </w:t>
            </w:r>
            <w:proofErr w:type="spellStart"/>
            <w:r w:rsidRPr="001B587D">
              <w:rPr>
                <w:rFonts w:ascii="TimesNewRoman" w:hAnsi="TimesNewRoman" w:hint="eastAsia"/>
                <w:i/>
                <w:iCs/>
                <w:sz w:val="20"/>
                <w:szCs w:val="20"/>
              </w:rPr>
              <w:t>μ</w:t>
            </w:r>
            <w:r w:rsidRPr="001B587D">
              <w:rPr>
                <w:rFonts w:ascii="TimesNewRoman" w:hAnsi="TimesNewRoman" w:hint="eastAsia"/>
                <w:i/>
                <w:iCs/>
                <w:sz w:val="20"/>
                <w:szCs w:val="20"/>
              </w:rPr>
              <w:t>s</w:t>
            </w:r>
            <w:proofErr w:type="spellEnd"/>
            <w:r w:rsidRPr="001B587D">
              <w:rPr>
                <w:rFonts w:ascii="TimesNewRoman" w:hAnsi="TimesNewRoman" w:hint="eastAsia"/>
                <w:i/>
                <w:iCs/>
                <w:sz w:val="20"/>
                <w:szCs w:val="20"/>
              </w:rPr>
              <w:t xml:space="preserve">. </w:t>
            </w:r>
          </w:p>
        </w:tc>
      </w:tr>
    </w:tbl>
    <w:p w14:paraId="052AB7B0" w14:textId="5A67ED40" w:rsidR="00492474" w:rsidRDefault="00492474" w:rsidP="00D409CA">
      <w:pPr>
        <w:spacing w:line="276" w:lineRule="auto"/>
        <w:jc w:val="both"/>
      </w:pPr>
    </w:p>
    <w:p w14:paraId="2CED1D0D" w14:textId="62A44BC2" w:rsidR="00CC1E66" w:rsidRDefault="00492474" w:rsidP="00B042E9">
      <w:pPr>
        <w:spacing w:line="276" w:lineRule="auto"/>
        <w:jc w:val="both"/>
      </w:pPr>
      <w:r>
        <w:t xml:space="preserve">However, </w:t>
      </w:r>
      <w:r w:rsidR="00D66F8A">
        <w:t xml:space="preserve">this won’t necessarily mean that </w:t>
      </w:r>
      <w:r w:rsidR="00C56794">
        <w:t>in 802.11ad device the measurement window would be 3</w:t>
      </w:r>
      <w:r w:rsidR="00E501F4">
        <w:t xml:space="preserve"> </w:t>
      </w:r>
      <w:r w:rsidR="00C56794">
        <w:t>us</w:t>
      </w:r>
      <w:r w:rsidR="00E05B2E">
        <w:t xml:space="preserve">. In </w:t>
      </w:r>
      <w:r w:rsidR="00F82253">
        <w:t>fact, this</w:t>
      </w:r>
      <w:r w:rsidR="00373702">
        <w:t xml:space="preserve"> </w:t>
      </w:r>
      <w:r w:rsidR="00E05B2E">
        <w:t xml:space="preserve">is </w:t>
      </w:r>
      <w:r w:rsidR="00F03E6F">
        <w:t>left</w:t>
      </w:r>
      <w:r w:rsidR="00C56794">
        <w:t xml:space="preserve"> </w:t>
      </w:r>
      <w:r w:rsidR="00373702">
        <w:t>up to implementation</w:t>
      </w:r>
      <w:r w:rsidR="00F03E6F">
        <w:t xml:space="preserve"> </w:t>
      </w:r>
      <w:proofErr w:type="gramStart"/>
      <w:r w:rsidR="00F03E6F">
        <w:t>as long as</w:t>
      </w:r>
      <w:proofErr w:type="gramEnd"/>
      <w:r w:rsidR="00F03E6F">
        <w:t xml:space="preserve"> the aforementioned </w:t>
      </w:r>
      <w:r w:rsidR="00B042E9">
        <w:t xml:space="preserve">sensitivity is met. </w:t>
      </w:r>
      <w:r w:rsidR="00E05B2E">
        <w:t>In this matter</w:t>
      </w:r>
      <w:r w:rsidR="00B042E9">
        <w:t xml:space="preserve">, to the best of our knowledge </w:t>
      </w:r>
      <w:r w:rsidR="00CE39D5" w:rsidRPr="00420FCE">
        <w:t>IEEE 802.11ad/11ay</w:t>
      </w:r>
      <w:r w:rsidR="00912B92">
        <w:t xml:space="preserve"> devices </w:t>
      </w:r>
      <w:r w:rsidR="00E05B2E">
        <w:t xml:space="preserve">employ </w:t>
      </w:r>
      <w:r w:rsidR="00912B92">
        <w:t>generally a</w:t>
      </w:r>
      <w:r w:rsidR="00CE39D5">
        <w:t xml:space="preserve"> </w:t>
      </w:r>
      <w:r w:rsidR="007E08A0">
        <w:t xml:space="preserve">minimum </w:t>
      </w:r>
      <w:r w:rsidR="00C36437">
        <w:t xml:space="preserve">measurement window </w:t>
      </w:r>
      <w:r w:rsidR="00912B92">
        <w:t>of</w:t>
      </w:r>
      <w:r w:rsidR="00C36437">
        <w:t xml:space="preserve"> 2us</w:t>
      </w:r>
      <w:r w:rsidR="008500A5">
        <w:t xml:space="preserve">, and similar values could be also used </w:t>
      </w:r>
      <w:r w:rsidR="00E05B2E">
        <w:t>for our design as well.</w:t>
      </w:r>
      <w:r w:rsidR="00C36437">
        <w:t xml:space="preserve"> </w:t>
      </w:r>
    </w:p>
    <w:p w14:paraId="7F8C94F7" w14:textId="107259B0" w:rsidR="00C36437" w:rsidRPr="00B75603" w:rsidRDefault="00C36437" w:rsidP="00C36437">
      <w:pPr>
        <w:spacing w:line="276" w:lineRule="auto"/>
        <w:jc w:val="both"/>
        <w:rPr>
          <w:b/>
          <w:szCs w:val="22"/>
          <w:lang w:eastAsia="x-none"/>
        </w:rPr>
      </w:pPr>
      <w:r w:rsidRPr="00B75603">
        <w:rPr>
          <w:b/>
          <w:szCs w:val="22"/>
          <w:lang w:eastAsia="x-none"/>
        </w:rPr>
        <w:t xml:space="preserve">Proposal </w:t>
      </w:r>
      <w:r>
        <w:rPr>
          <w:b/>
          <w:szCs w:val="22"/>
          <w:lang w:eastAsia="x-none"/>
        </w:rPr>
        <w:t>1:</w:t>
      </w:r>
      <w:r w:rsidRPr="00B75603">
        <w:rPr>
          <w:b/>
          <w:szCs w:val="22"/>
          <w:lang w:eastAsia="x-none"/>
        </w:rPr>
        <w:t xml:space="preserve"> </w:t>
      </w:r>
      <w:r>
        <w:rPr>
          <w:b/>
          <w:szCs w:val="22"/>
          <w:lang w:eastAsia="x-none"/>
        </w:rPr>
        <w:t xml:space="preserve">Within a </w:t>
      </w:r>
      <w:r w:rsidR="009B6D01">
        <w:rPr>
          <w:b/>
          <w:szCs w:val="22"/>
          <w:lang w:eastAsia="x-none"/>
        </w:rPr>
        <w:t xml:space="preserve">5us or 8us observation window, a device must perform </w:t>
      </w:r>
      <w:r w:rsidR="009A1DD9">
        <w:rPr>
          <w:b/>
          <w:szCs w:val="22"/>
          <w:lang w:eastAsia="x-none"/>
        </w:rPr>
        <w:t xml:space="preserve">a measurement of the medium for </w:t>
      </w:r>
      <w:r w:rsidR="009B6D01">
        <w:rPr>
          <w:b/>
          <w:szCs w:val="22"/>
          <w:lang w:eastAsia="x-none"/>
        </w:rPr>
        <w:t>at least 2us</w:t>
      </w:r>
      <w:r w:rsidR="009A1DD9">
        <w:rPr>
          <w:b/>
          <w:szCs w:val="22"/>
          <w:lang w:eastAsia="x-none"/>
        </w:rPr>
        <w:t>.</w:t>
      </w:r>
    </w:p>
    <w:p w14:paraId="3430DCE2" w14:textId="77777777" w:rsidR="005F4288" w:rsidRPr="005F1CC9" w:rsidRDefault="005F4288" w:rsidP="00D409CA">
      <w:pPr>
        <w:spacing w:line="276" w:lineRule="auto"/>
        <w:jc w:val="both"/>
        <w:rPr>
          <w:lang w:eastAsia="x-none"/>
        </w:rPr>
      </w:pPr>
      <w:r w:rsidRPr="005F1CC9">
        <w:t>During the RAN1 #104-e meeting [3], it has been agreed to use as a baseline the following formula for the ED threshold calculation:</w:t>
      </w:r>
    </w:p>
    <w:p w14:paraId="51968F1C" w14:textId="77777777" w:rsidR="005F4288" w:rsidRPr="005F1CC9" w:rsidRDefault="005F4288" w:rsidP="00D409CA">
      <w:pPr>
        <w:spacing w:line="276" w:lineRule="auto"/>
        <w:rPr>
          <w:lang w:eastAsia="x-none"/>
        </w:rPr>
      </w:pPr>
      <m:oMathPara>
        <m:oMath>
          <m:r>
            <w:rPr>
              <w:rFonts w:ascii="Cambria Math" w:hAnsi="Cambria Math"/>
              <w:snapToGrid w:val="0"/>
            </w:rPr>
            <m:t>EDT=-80 dBm+10*log10</m:t>
          </m:r>
          <m:d>
            <m:dPr>
              <m:ctrlPr>
                <w:rPr>
                  <w:rFonts w:ascii="Cambria Math" w:hAnsi="Cambria Math"/>
                  <w:snapToGrid w:val="0"/>
                </w:rPr>
              </m:ctrlPr>
            </m:dPr>
            <m:e>
              <m:f>
                <m:fPr>
                  <m:ctrlPr>
                    <w:rPr>
                      <w:rFonts w:ascii="Cambria Math" w:hAnsi="Cambria Math"/>
                      <w:snapToGrid w:val="0"/>
                    </w:rPr>
                  </m:ctrlPr>
                </m:fPr>
                <m:num>
                  <m:r>
                    <w:rPr>
                      <w:rFonts w:ascii="Cambria Math" w:hAnsi="Cambria Math"/>
                      <w:snapToGrid w:val="0"/>
                    </w:rPr>
                    <m:t>Pmax</m:t>
                  </m:r>
                </m:num>
                <m:den>
                  <m:r>
                    <w:rPr>
                      <w:rFonts w:ascii="Cambria Math" w:hAnsi="Cambria Math"/>
                      <w:snapToGrid w:val="0"/>
                    </w:rPr>
                    <m:t>Pout</m:t>
                  </m:r>
                </m:den>
              </m:f>
            </m:e>
          </m:d>
          <m:r>
            <w:rPr>
              <w:rFonts w:ascii="Cambria Math" w:hAnsi="Cambria Math"/>
              <w:snapToGrid w:val="0"/>
            </w:rPr>
            <m:t>+10*log10(Operating Channel BW in MHz)</m:t>
          </m:r>
        </m:oMath>
      </m:oMathPara>
    </w:p>
    <w:p w14:paraId="01F114AD" w14:textId="5B17E5F3" w:rsidR="003A3B48" w:rsidRDefault="003A3A49" w:rsidP="00D409CA">
      <w:pPr>
        <w:spacing w:line="276" w:lineRule="auto"/>
        <w:jc w:val="both"/>
      </w:pPr>
      <w:r>
        <w:t>While</w:t>
      </w:r>
      <w:r w:rsidRPr="00420FCE">
        <w:t xml:space="preserve"> </w:t>
      </w:r>
      <w:r w:rsidR="005F4288" w:rsidRPr="00420FCE">
        <w:t xml:space="preserve">Pmax is </w:t>
      </w:r>
      <w:r w:rsidR="003A3B48">
        <w:t xml:space="preserve">defined as </w:t>
      </w:r>
      <w:r w:rsidR="005F4288" w:rsidRPr="00420FCE">
        <w:t xml:space="preserve">the RF output power </w:t>
      </w:r>
      <w:proofErr w:type="gramStart"/>
      <w:r w:rsidR="005F4288" w:rsidRPr="00420FCE">
        <w:t>limit</w:t>
      </w:r>
      <w:r>
        <w:t xml:space="preserve">, </w:t>
      </w:r>
      <w:r w:rsidR="005F4288" w:rsidRPr="00420FCE">
        <w:t xml:space="preserve"> </w:t>
      </w:r>
      <w:r w:rsidR="003A3B48">
        <w:t>the</w:t>
      </w:r>
      <w:proofErr w:type="gramEnd"/>
      <w:r w:rsidR="003A3B48">
        <w:t xml:space="preserve"> following working assumption has been made on how Pout is defined:</w:t>
      </w:r>
    </w:p>
    <w:tbl>
      <w:tblPr>
        <w:tblStyle w:val="TableGrid"/>
        <w:tblW w:w="0" w:type="auto"/>
        <w:tblLook w:val="04A0" w:firstRow="1" w:lastRow="0" w:firstColumn="1" w:lastColumn="0" w:noHBand="0" w:noVBand="1"/>
      </w:tblPr>
      <w:tblGrid>
        <w:gridCol w:w="9962"/>
      </w:tblGrid>
      <w:tr w:rsidR="003A3B48" w14:paraId="6AD9F344" w14:textId="77777777" w:rsidTr="003A3B48">
        <w:tc>
          <w:tcPr>
            <w:tcW w:w="9962" w:type="dxa"/>
          </w:tcPr>
          <w:p w14:paraId="0EF9A1EB" w14:textId="77777777" w:rsidR="003A3B48" w:rsidRPr="000A58B7" w:rsidRDefault="003A3B48" w:rsidP="001B587D">
            <w:pPr>
              <w:spacing w:after="0" w:line="240" w:lineRule="auto"/>
              <w:rPr>
                <w:sz w:val="20"/>
                <w:lang w:eastAsia="x-none"/>
              </w:rPr>
            </w:pPr>
            <w:r w:rsidRPr="000A58B7">
              <w:rPr>
                <w:sz w:val="20"/>
                <w:highlight w:val="darkYellow"/>
                <w:lang w:eastAsia="x-none"/>
              </w:rPr>
              <w:t>Working assumption:</w:t>
            </w:r>
          </w:p>
          <w:p w14:paraId="5F9178F3" w14:textId="54C461EC" w:rsidR="003A3B48" w:rsidRPr="001B587D" w:rsidRDefault="003A3B48" w:rsidP="001B587D">
            <w:pPr>
              <w:spacing w:before="0" w:line="240" w:lineRule="auto"/>
              <w:rPr>
                <w:sz w:val="20"/>
                <w:lang w:eastAsia="zh-CN"/>
              </w:rPr>
            </w:pPr>
            <w:r w:rsidRPr="000A58B7">
              <w:rPr>
                <w:sz w:val="20"/>
                <w:lang w:eastAsia="zh-CN"/>
              </w:rPr>
              <w:t>For Pout in EDT determination, define Pout as the maximum EIRP of the node determining EDT during a COT.</w:t>
            </w:r>
          </w:p>
        </w:tc>
      </w:tr>
    </w:tbl>
    <w:p w14:paraId="135C4C5F" w14:textId="0A53B2FA" w:rsidR="0058652A" w:rsidRDefault="003A3B48" w:rsidP="0058652A">
      <w:pPr>
        <w:spacing w:line="276" w:lineRule="auto"/>
        <w:jc w:val="both"/>
        <w:rPr>
          <w:b/>
          <w:color w:val="FF0000"/>
          <w:szCs w:val="22"/>
        </w:rPr>
      </w:pPr>
      <w:r>
        <w:t xml:space="preserve"> In this matter</w:t>
      </w:r>
      <w:r w:rsidR="00E003D5">
        <w:t xml:space="preserve">, </w:t>
      </w:r>
      <w:r w:rsidR="00902F2C">
        <w:t xml:space="preserve">our understanding is that the maximum EIRP is calculated </w:t>
      </w:r>
      <w:r w:rsidR="002625BE">
        <w:t xml:space="preserve">over all the directions over which the initiating device, </w:t>
      </w:r>
      <w:r w:rsidR="00AE2C6A">
        <w:t xml:space="preserve">which determines the EDT value, intends to transmit and over the duration of the entire COT. </w:t>
      </w:r>
      <w:r w:rsidR="00015D47">
        <w:t xml:space="preserve">With this clarification, we do not see any technical </w:t>
      </w:r>
      <w:r w:rsidR="00CE277A">
        <w:t xml:space="preserve">issue and </w:t>
      </w:r>
      <w:r w:rsidR="00015D47">
        <w:t xml:space="preserve">reasons to </w:t>
      </w:r>
      <w:r w:rsidR="00CE277A">
        <w:t>modify the working assumption.</w:t>
      </w:r>
    </w:p>
    <w:p w14:paraId="797E8A98" w14:textId="247744B8" w:rsidR="00012906" w:rsidRPr="009145C6" w:rsidRDefault="00CE277A" w:rsidP="001B587D">
      <w:pPr>
        <w:spacing w:line="276" w:lineRule="auto"/>
        <w:jc w:val="both"/>
        <w:rPr>
          <w:b/>
          <w:color w:val="FF0000"/>
          <w:szCs w:val="22"/>
        </w:rPr>
      </w:pPr>
      <w:r w:rsidRPr="001B587D">
        <w:rPr>
          <w:b/>
          <w:color w:val="000000" w:themeColor="text1"/>
          <w:szCs w:val="22"/>
        </w:rPr>
        <w:lastRenderedPageBreak/>
        <w:t>Proposal 2</w:t>
      </w:r>
      <w:r w:rsidR="00012906" w:rsidRPr="001B587D">
        <w:rPr>
          <w:b/>
          <w:color w:val="000000" w:themeColor="text1"/>
          <w:szCs w:val="22"/>
        </w:rPr>
        <w:t>: For Pout in EDT determination, define Pout as the maximum EIRP of the node determining EDT during a COT.</w:t>
      </w:r>
    </w:p>
    <w:p w14:paraId="1B73E236" w14:textId="66228942" w:rsidR="00CE277A" w:rsidRPr="009145C6" w:rsidRDefault="00CE277A" w:rsidP="00012906">
      <w:pPr>
        <w:spacing w:line="276" w:lineRule="auto"/>
        <w:jc w:val="both"/>
        <w:rPr>
          <w:b/>
          <w:color w:val="FF0000"/>
          <w:szCs w:val="22"/>
        </w:rPr>
      </w:pPr>
      <w:r w:rsidRPr="001B587D">
        <w:t>While</w:t>
      </w:r>
      <w:r>
        <w:t xml:space="preserve"> defining the EDT threshold, another aspect that has been left for further study is the exact definition of </w:t>
      </w:r>
      <w:r w:rsidR="00FF2E21">
        <w:t xml:space="preserve">“Operating channel BW”. In this matter, </w:t>
      </w:r>
      <w:r w:rsidR="00BB034A">
        <w:t xml:space="preserve">since RAN1 has already concluded on </w:t>
      </w:r>
      <w:r w:rsidR="00D57CEE">
        <w:t>how the</w:t>
      </w:r>
      <w:r w:rsidR="00333027">
        <w:t xml:space="preserve"> LBT BW</w:t>
      </w:r>
      <w:r w:rsidR="00D57CEE">
        <w:t xml:space="preserve"> is defined for both single and multi-carrier operation, </w:t>
      </w:r>
      <w:r w:rsidR="007D5B9A">
        <w:t xml:space="preserve">it seems straightforward that the two entities </w:t>
      </w:r>
      <w:r w:rsidR="0087208C">
        <w:t>may be equivalent.</w:t>
      </w:r>
    </w:p>
    <w:p w14:paraId="097BAD18" w14:textId="3E41DC3A" w:rsidR="00012906" w:rsidRDefault="00012906" w:rsidP="001B587D">
      <w:pPr>
        <w:spacing w:after="0"/>
        <w:contextualSpacing/>
        <w:rPr>
          <w:b/>
          <w:color w:val="000000" w:themeColor="text1"/>
          <w:szCs w:val="22"/>
        </w:rPr>
      </w:pPr>
      <w:r w:rsidRPr="001B587D">
        <w:rPr>
          <w:b/>
          <w:color w:val="000000" w:themeColor="text1"/>
          <w:szCs w:val="22"/>
        </w:rPr>
        <w:t xml:space="preserve">Proposal </w:t>
      </w:r>
      <w:r w:rsidR="0087208C">
        <w:rPr>
          <w:b/>
          <w:color w:val="000000" w:themeColor="text1"/>
          <w:szCs w:val="22"/>
        </w:rPr>
        <w:t>3</w:t>
      </w:r>
      <w:r w:rsidRPr="001B587D">
        <w:rPr>
          <w:b/>
          <w:color w:val="000000" w:themeColor="text1"/>
          <w:szCs w:val="22"/>
        </w:rPr>
        <w:t xml:space="preserve">: </w:t>
      </w:r>
      <w:r w:rsidR="003E4ADF">
        <w:rPr>
          <w:b/>
          <w:color w:val="000000" w:themeColor="text1"/>
          <w:szCs w:val="22"/>
        </w:rPr>
        <w:t>In the EDT determination, d</w:t>
      </w:r>
      <w:r w:rsidR="0087208C">
        <w:rPr>
          <w:b/>
          <w:color w:val="000000" w:themeColor="text1"/>
          <w:szCs w:val="22"/>
        </w:rPr>
        <w:t>efine</w:t>
      </w:r>
      <w:r w:rsidR="0087208C" w:rsidRPr="001B587D">
        <w:rPr>
          <w:b/>
          <w:color w:val="000000" w:themeColor="text1"/>
          <w:szCs w:val="22"/>
        </w:rPr>
        <w:t xml:space="preserve"> </w:t>
      </w:r>
      <w:r w:rsidRPr="001B587D">
        <w:rPr>
          <w:b/>
          <w:color w:val="000000" w:themeColor="text1"/>
          <w:szCs w:val="22"/>
        </w:rPr>
        <w:t xml:space="preserve">“Operating channel BW” </w:t>
      </w:r>
      <w:r w:rsidR="003E4ADF">
        <w:rPr>
          <w:b/>
          <w:color w:val="000000" w:themeColor="text1"/>
          <w:szCs w:val="22"/>
        </w:rPr>
        <w:t xml:space="preserve">as the </w:t>
      </w:r>
      <w:r w:rsidRPr="001B587D">
        <w:rPr>
          <w:b/>
          <w:color w:val="000000" w:themeColor="text1"/>
          <w:szCs w:val="22"/>
        </w:rPr>
        <w:t>LBT BW</w:t>
      </w:r>
      <w:r w:rsidR="00120D2E">
        <w:rPr>
          <w:b/>
          <w:color w:val="000000" w:themeColor="text1"/>
          <w:szCs w:val="22"/>
        </w:rPr>
        <w:t xml:space="preserve"> using what</w:t>
      </w:r>
      <w:r w:rsidRPr="001B587D">
        <w:rPr>
          <w:b/>
          <w:color w:val="000000" w:themeColor="text1"/>
          <w:szCs w:val="22"/>
        </w:rPr>
        <w:t xml:space="preserve"> RAN1 has defined for both single and multi-carrier operation.</w:t>
      </w:r>
    </w:p>
    <w:p w14:paraId="072B8496" w14:textId="77777777" w:rsidR="004631DB" w:rsidRPr="001B587D" w:rsidRDefault="004631DB" w:rsidP="001B587D">
      <w:pPr>
        <w:spacing w:after="240"/>
        <w:contextualSpacing/>
        <w:rPr>
          <w:b/>
          <w:color w:val="000000" w:themeColor="text1"/>
          <w:szCs w:val="22"/>
        </w:rPr>
      </w:pPr>
    </w:p>
    <w:p w14:paraId="07FAB278" w14:textId="68D17B8F" w:rsidR="002055CA" w:rsidRPr="00420FCE" w:rsidRDefault="00120D2E" w:rsidP="00D409CA">
      <w:pPr>
        <w:spacing w:line="276" w:lineRule="auto"/>
        <w:jc w:val="both"/>
      </w:pPr>
      <w:r>
        <w:t>Another</w:t>
      </w:r>
      <w:r w:rsidR="004631DB">
        <w:t xml:space="preserve"> </w:t>
      </w:r>
      <w:r w:rsidR="00111EAF" w:rsidRPr="00420FCE">
        <w:t>aspect</w:t>
      </w:r>
      <w:r w:rsidR="00F2163E" w:rsidRPr="00420FCE">
        <w:t xml:space="preserve"> </w:t>
      </w:r>
      <w:r w:rsidR="0080799A" w:rsidRPr="00420FCE">
        <w:t xml:space="preserve">related to the ED threshold calculation </w:t>
      </w:r>
      <w:r w:rsidR="00F2163E" w:rsidRPr="00420FCE">
        <w:t xml:space="preserve">that </w:t>
      </w:r>
      <w:r w:rsidR="004631DB">
        <w:t>is also important to</w:t>
      </w:r>
      <w:r w:rsidR="00D632A1" w:rsidRPr="00420FCE">
        <w:t xml:space="preserve"> discuss is t</w:t>
      </w:r>
      <w:r w:rsidR="00F2163E" w:rsidRPr="00420FCE">
        <w:t xml:space="preserve">hat depending </w:t>
      </w:r>
      <w:r w:rsidR="001F2EB0" w:rsidRPr="00420FCE">
        <w:t xml:space="preserve">on </w:t>
      </w:r>
      <w:r w:rsidR="00D632A1" w:rsidRPr="00420FCE">
        <w:t xml:space="preserve">the </w:t>
      </w:r>
      <w:r w:rsidR="00C66894" w:rsidRPr="00420FCE">
        <w:t xml:space="preserve">wideness of the beam that is used </w:t>
      </w:r>
      <w:r w:rsidR="00337C18" w:rsidRPr="00420FCE">
        <w:t xml:space="preserve">during the LBT procedure, </w:t>
      </w:r>
      <w:r w:rsidR="001F2EB0" w:rsidRPr="00420FCE">
        <w:t xml:space="preserve">this may </w:t>
      </w:r>
      <w:r w:rsidR="007C7AFB" w:rsidRPr="00420FCE">
        <w:t xml:space="preserve">change </w:t>
      </w:r>
      <w:r w:rsidR="00C66894" w:rsidRPr="00420FCE">
        <w:t xml:space="preserve">the assessment </w:t>
      </w:r>
      <w:r w:rsidR="00A74C01" w:rsidRPr="00420FCE">
        <w:t>on whether</w:t>
      </w:r>
      <w:r w:rsidR="00C66894" w:rsidRPr="00420FCE">
        <w:t xml:space="preserve"> a channel is idle or not. </w:t>
      </w:r>
      <w:r w:rsidR="00D604B9" w:rsidRPr="00420FCE">
        <w:t>During the SI, some study was conducted</w:t>
      </w:r>
      <w:r w:rsidR="00801100" w:rsidRPr="00420FCE">
        <w:t xml:space="preserve"> [</w:t>
      </w:r>
      <w:r w:rsidR="0058652A">
        <w:t>9</w:t>
      </w:r>
      <w:r w:rsidR="00801100" w:rsidRPr="00420FCE">
        <w:t>]</w:t>
      </w:r>
      <w:r w:rsidR="00684222" w:rsidRPr="00420FCE">
        <w:t xml:space="preserve">, and it was found that </w:t>
      </w:r>
      <w:r w:rsidR="00F2163E" w:rsidRPr="00420FCE">
        <w:t xml:space="preserve">in general when low ED thresholds are used, LBT </w:t>
      </w:r>
      <w:r w:rsidR="00B168D2" w:rsidRPr="00420FCE">
        <w:t xml:space="preserve">performed with more directional beams </w:t>
      </w:r>
      <w:r w:rsidR="00F2163E" w:rsidRPr="00420FCE">
        <w:t>may overperform LBT</w:t>
      </w:r>
      <w:r w:rsidR="00B168D2" w:rsidRPr="00420FCE">
        <w:t xml:space="preserve"> performed using a wider beam</w:t>
      </w:r>
      <w:r w:rsidR="00F2163E" w:rsidRPr="00420FCE">
        <w:t xml:space="preserve"> given that the level of protection offered by the later gets increased, which may help sufficiently mitigate the hidden node issue bringing this in par with that of LBT </w:t>
      </w:r>
      <w:r w:rsidR="00E41092" w:rsidRPr="00420FCE">
        <w:t xml:space="preserve">performed with more directional beams </w:t>
      </w:r>
      <w:r w:rsidR="00F2163E" w:rsidRPr="00420FCE">
        <w:t xml:space="preserve">while still offering better spatial reuse than that. In this matter, it may be beneficial within the ED threshold calculation to also account </w:t>
      </w:r>
      <w:r w:rsidR="00E41092" w:rsidRPr="00420FCE">
        <w:t xml:space="preserve">more specifically </w:t>
      </w:r>
      <w:r w:rsidR="00F2163E" w:rsidRPr="00420FCE">
        <w:t xml:space="preserve">for the </w:t>
      </w:r>
      <w:r w:rsidR="004129FA" w:rsidRPr="00420FCE">
        <w:t xml:space="preserve">measurement beam used </w:t>
      </w:r>
      <w:r w:rsidR="00F2163E" w:rsidRPr="00420FCE">
        <w:t>so that to exploit the advantage described above.</w:t>
      </w:r>
      <w:r w:rsidR="002055CA">
        <w:t xml:space="preserve"> In this matter our view is to add an additional component to the formula provided above, where this component would </w:t>
      </w:r>
      <w:r w:rsidR="00002ECF">
        <w:t xml:space="preserve">depend on the </w:t>
      </w:r>
      <w:r w:rsidR="00616100">
        <w:t>relationship between a sensing and a transmission beam</w:t>
      </w:r>
      <w:r w:rsidR="002C4886">
        <w:t xml:space="preserve">. </w:t>
      </w:r>
      <w:proofErr w:type="gramStart"/>
      <w:r w:rsidR="002C4886">
        <w:t>In particular, this</w:t>
      </w:r>
      <w:proofErr w:type="gramEnd"/>
      <w:r w:rsidR="002C4886">
        <w:t xml:space="preserve"> component may be </w:t>
      </w:r>
      <w:r w:rsidR="00EA33D6">
        <w:t>equal to 0 if the</w:t>
      </w:r>
      <w:r w:rsidR="00EC10C9">
        <w:t xml:space="preserve"> sensing beam is equal to the transmit beam</w:t>
      </w:r>
      <w:r w:rsidR="005E52B4">
        <w:t>.</w:t>
      </w:r>
      <w:r w:rsidR="00304388">
        <w:t xml:space="preserve"> </w:t>
      </w:r>
    </w:p>
    <w:p w14:paraId="6647C3B5" w14:textId="477E18BB" w:rsidR="004129FA" w:rsidRDefault="004129FA" w:rsidP="00D409CA">
      <w:pPr>
        <w:spacing w:line="276" w:lineRule="auto"/>
        <w:jc w:val="both"/>
        <w:rPr>
          <w:b/>
          <w:szCs w:val="22"/>
        </w:rPr>
      </w:pPr>
      <w:r w:rsidRPr="51CAE8F4">
        <w:rPr>
          <w:b/>
          <w:szCs w:val="22"/>
        </w:rPr>
        <w:t xml:space="preserve">Proposal </w:t>
      </w:r>
      <w:r w:rsidR="004631DB">
        <w:rPr>
          <w:b/>
          <w:szCs w:val="22"/>
        </w:rPr>
        <w:t>4</w:t>
      </w:r>
      <w:r w:rsidRPr="51CAE8F4">
        <w:rPr>
          <w:b/>
          <w:szCs w:val="22"/>
        </w:rPr>
        <w:t xml:space="preserve">: When operating in </w:t>
      </w:r>
      <w:r w:rsidRPr="00614249">
        <w:rPr>
          <w:b/>
          <w:szCs w:val="22"/>
        </w:rPr>
        <w:t>unlicensed 60 GHz band</w:t>
      </w:r>
      <w:r w:rsidRPr="51CAE8F4">
        <w:rPr>
          <w:b/>
          <w:szCs w:val="22"/>
        </w:rPr>
        <w:t xml:space="preserve">, the ED threshold calculation shall account </w:t>
      </w:r>
      <w:r>
        <w:rPr>
          <w:b/>
          <w:szCs w:val="22"/>
        </w:rPr>
        <w:t>for the sensing beam used to perform the LBT procedure</w:t>
      </w:r>
      <w:r w:rsidR="005524C5">
        <w:rPr>
          <w:b/>
          <w:szCs w:val="22"/>
        </w:rPr>
        <w:t xml:space="preserve"> through an additional component which is added to the already agreed ED threshold formula</w:t>
      </w:r>
      <w:r w:rsidDel="005524C5">
        <w:rPr>
          <w:b/>
          <w:szCs w:val="22"/>
        </w:rPr>
        <w:t>.</w:t>
      </w:r>
      <w:r w:rsidR="004A3D2C">
        <w:rPr>
          <w:b/>
          <w:szCs w:val="22"/>
        </w:rPr>
        <w:t xml:space="preserve"> </w:t>
      </w:r>
    </w:p>
    <w:p w14:paraId="0E7ABC51" w14:textId="5DAD39BD" w:rsidR="00E71EEE" w:rsidRPr="00420FCE" w:rsidRDefault="007619E5" w:rsidP="00D409CA">
      <w:pPr>
        <w:spacing w:line="276" w:lineRule="auto"/>
        <w:jc w:val="both"/>
      </w:pPr>
      <w:r w:rsidRPr="00420FCE">
        <w:t xml:space="preserve">In the context of the ED threshold calculation, another aspect that must be considered is </w:t>
      </w:r>
      <w:r w:rsidR="00AB7C6A" w:rsidRPr="00420FCE">
        <w:t xml:space="preserve">the case </w:t>
      </w:r>
      <w:r w:rsidR="00BA107E" w:rsidRPr="00420FCE">
        <w:t>w</w:t>
      </w:r>
      <w:r w:rsidR="00AB7C6A" w:rsidRPr="00420FCE">
        <w:t>hen the absence of an incumbent technology can be guaranteed due to a specific use case or deployment. In this case</w:t>
      </w:r>
      <w:r w:rsidR="004417ED" w:rsidRPr="00420FCE">
        <w:t xml:space="preserve">, it may be appropriate to </w:t>
      </w:r>
      <w:r w:rsidR="00803F2E" w:rsidRPr="00420FCE">
        <w:t xml:space="preserve">leave up to the </w:t>
      </w:r>
      <w:proofErr w:type="spellStart"/>
      <w:r w:rsidR="00803F2E" w:rsidRPr="00420FCE">
        <w:t>gNB</w:t>
      </w:r>
      <w:proofErr w:type="spellEnd"/>
      <w:r w:rsidR="00803F2E" w:rsidRPr="00420FCE">
        <w:t xml:space="preserve"> to decide which value of the ED threshold should be used. Note that similar </w:t>
      </w:r>
      <w:r w:rsidR="001D0E29" w:rsidRPr="00420FCE">
        <w:t xml:space="preserve">design consideration was </w:t>
      </w:r>
      <w:r w:rsidR="00C642BA" w:rsidRPr="00420FCE">
        <w:t>dra</w:t>
      </w:r>
      <w:r w:rsidR="00C642BA">
        <w:t>wn</w:t>
      </w:r>
      <w:r w:rsidR="00C642BA" w:rsidRPr="00420FCE">
        <w:t xml:space="preserve"> </w:t>
      </w:r>
      <w:r w:rsidR="001D0E29" w:rsidRPr="00420FCE">
        <w:t>in both LAA and NR-U.</w:t>
      </w:r>
    </w:p>
    <w:p w14:paraId="4C1F9A35" w14:textId="4B879A78" w:rsidR="00C503ED" w:rsidRDefault="00AF0EF8" w:rsidP="00D409CA">
      <w:pPr>
        <w:spacing w:line="276" w:lineRule="auto"/>
        <w:jc w:val="both"/>
        <w:rPr>
          <w:b/>
          <w:szCs w:val="22"/>
        </w:rPr>
      </w:pPr>
      <w:r w:rsidRPr="51CAE8F4">
        <w:rPr>
          <w:b/>
          <w:szCs w:val="22"/>
        </w:rPr>
        <w:t xml:space="preserve">Proposal </w:t>
      </w:r>
      <w:r w:rsidR="004631DB">
        <w:rPr>
          <w:b/>
          <w:szCs w:val="22"/>
        </w:rPr>
        <w:t>5</w:t>
      </w:r>
      <w:r w:rsidRPr="51CAE8F4">
        <w:rPr>
          <w:b/>
          <w:szCs w:val="22"/>
        </w:rPr>
        <w:t xml:space="preserve">: </w:t>
      </w:r>
      <w:r>
        <w:rPr>
          <w:b/>
          <w:szCs w:val="22"/>
        </w:rPr>
        <w:t xml:space="preserve">In case the network </w:t>
      </w:r>
      <w:proofErr w:type="gramStart"/>
      <w:r>
        <w:rPr>
          <w:b/>
          <w:szCs w:val="22"/>
        </w:rPr>
        <w:t>is able to</w:t>
      </w:r>
      <w:proofErr w:type="gramEnd"/>
      <w:r>
        <w:rPr>
          <w:b/>
          <w:szCs w:val="22"/>
        </w:rPr>
        <w:t xml:space="preserve"> assess the absence of any other incumbent technology, the ED threshold value that a device may use during the LBT procedure is up to </w:t>
      </w:r>
      <w:r w:rsidR="00712986">
        <w:rPr>
          <w:b/>
          <w:szCs w:val="22"/>
        </w:rPr>
        <w:t xml:space="preserve">the </w:t>
      </w:r>
      <w:proofErr w:type="spellStart"/>
      <w:r>
        <w:rPr>
          <w:b/>
          <w:szCs w:val="22"/>
        </w:rPr>
        <w:t>gNB</w:t>
      </w:r>
      <w:proofErr w:type="spellEnd"/>
      <w:r w:rsidR="00712986">
        <w:rPr>
          <w:b/>
          <w:szCs w:val="22"/>
        </w:rPr>
        <w:t xml:space="preserve"> and may be</w:t>
      </w:r>
      <w:r>
        <w:rPr>
          <w:b/>
          <w:szCs w:val="22"/>
        </w:rPr>
        <w:t xml:space="preserve"> configured</w:t>
      </w:r>
      <w:r w:rsidR="00712986">
        <w:rPr>
          <w:b/>
          <w:szCs w:val="22"/>
        </w:rPr>
        <w:t xml:space="preserve"> via higher layer </w:t>
      </w:r>
      <w:r w:rsidR="00BF2BCB">
        <w:rPr>
          <w:b/>
          <w:szCs w:val="22"/>
        </w:rPr>
        <w:t>signaling</w:t>
      </w:r>
      <w:r>
        <w:rPr>
          <w:b/>
          <w:szCs w:val="22"/>
        </w:rPr>
        <w:t>.</w:t>
      </w:r>
    </w:p>
    <w:p w14:paraId="08E266A7" w14:textId="35D14F93" w:rsidR="00345DDA" w:rsidRDefault="004631DB" w:rsidP="00345DDA">
      <w:pPr>
        <w:spacing w:line="276" w:lineRule="auto"/>
        <w:jc w:val="both"/>
      </w:pPr>
      <w:r w:rsidRPr="001B587D">
        <w:t>Wh</w:t>
      </w:r>
      <w:r w:rsidR="00504A45" w:rsidRPr="001B587D">
        <w:t>ile</w:t>
      </w:r>
      <w:r w:rsidR="00504A45">
        <w:t xml:space="preserve"> </w:t>
      </w:r>
      <w:r w:rsidR="0095096B">
        <w:t>during prior RAN1 meeting [7]</w:t>
      </w:r>
      <w:r w:rsidR="00731337">
        <w:t xml:space="preserve"> it has been concluded that </w:t>
      </w:r>
      <w:r w:rsidR="00086A1B">
        <w:t xml:space="preserve">no contention window </w:t>
      </w:r>
      <w:r w:rsidR="00EE43F3">
        <w:t>size (CWS) adjustment and no concept of channel access priority classes (CAPC) would be introduced for FR2-2</w:t>
      </w:r>
      <w:r w:rsidR="00EE43F3">
        <w:rPr>
          <w:sz w:val="20"/>
          <w:lang w:eastAsia="ko-KR"/>
        </w:rPr>
        <w:t xml:space="preserve">, </w:t>
      </w:r>
      <w:r w:rsidR="00EE43F3" w:rsidRPr="001B587D">
        <w:t xml:space="preserve">and while </w:t>
      </w:r>
      <w:r w:rsidR="00504A45">
        <w:t xml:space="preserve">the </w:t>
      </w:r>
      <w:r w:rsidR="00345DDA">
        <w:t xml:space="preserve">general </w:t>
      </w:r>
      <w:r w:rsidR="00504A45">
        <w:t xml:space="preserve">channel access mechanism </w:t>
      </w:r>
      <w:r w:rsidR="00345DDA">
        <w:t xml:space="preserve">has been </w:t>
      </w:r>
      <w:r w:rsidR="00332D85" w:rsidRPr="0018468A">
        <w:t xml:space="preserve">agreed during </w:t>
      </w:r>
      <w:r w:rsidR="00332D85">
        <w:t>the SI</w:t>
      </w:r>
      <w:r w:rsidR="00332D85" w:rsidRPr="0018468A">
        <w:t xml:space="preserve"> [</w:t>
      </w:r>
      <w:r w:rsidR="0058652A">
        <w:t>12</w:t>
      </w:r>
      <w:r w:rsidR="00332D85" w:rsidRPr="0018468A">
        <w:t>]</w:t>
      </w:r>
      <w:r w:rsidR="00345DDA">
        <w:t xml:space="preserve">, </w:t>
      </w:r>
      <w:r w:rsidR="000B0CA0">
        <w:t>whose</w:t>
      </w:r>
      <w:r w:rsidR="00345DDA">
        <w:t xml:space="preserve"> procedure follows strictly what is mandated </w:t>
      </w:r>
      <w:r w:rsidR="00345DDA" w:rsidRPr="0018468A">
        <w:t>by ETSI EN 302 567 [</w:t>
      </w:r>
      <w:r w:rsidR="00345DDA">
        <w:t>1</w:t>
      </w:r>
      <w:r w:rsidR="0058652A">
        <w:t>1</w:t>
      </w:r>
      <w:r w:rsidR="00345DDA" w:rsidRPr="0018468A">
        <w:t xml:space="preserve">], </w:t>
      </w:r>
      <w:r w:rsidR="00345DDA">
        <w:t xml:space="preserve">the details related to the </w:t>
      </w:r>
      <w:r w:rsidR="000B0CA0">
        <w:t>minimum</w:t>
      </w:r>
      <w:r w:rsidR="00C7655D">
        <w:t xml:space="preserve"> </w:t>
      </w:r>
      <w:proofErr w:type="spellStart"/>
      <w:r w:rsidR="00C7655D" w:rsidRPr="009476C7">
        <w:t>Z</w:t>
      </w:r>
      <w:r w:rsidR="00C7655D" w:rsidRPr="009476C7">
        <w:rPr>
          <w:vertAlign w:val="subscript"/>
        </w:rPr>
        <w:t>min</w:t>
      </w:r>
      <w:proofErr w:type="spellEnd"/>
      <w:r w:rsidR="000B0CA0">
        <w:t xml:space="preserve"> and maximum </w:t>
      </w:r>
      <w:proofErr w:type="spellStart"/>
      <w:r w:rsidR="009D098F" w:rsidRPr="009476C7">
        <w:t>Z</w:t>
      </w:r>
      <w:r w:rsidR="009D098F" w:rsidRPr="009476C7">
        <w:rPr>
          <w:vertAlign w:val="subscript"/>
        </w:rPr>
        <w:t>max</w:t>
      </w:r>
      <w:proofErr w:type="spellEnd"/>
      <w:r w:rsidR="009D098F">
        <w:t xml:space="preserve"> </w:t>
      </w:r>
      <w:r w:rsidR="00096EFA">
        <w:t xml:space="preserve">value </w:t>
      </w:r>
      <w:r w:rsidR="00B7455C">
        <w:t xml:space="preserve">for the CWS were left for </w:t>
      </w:r>
      <w:r w:rsidR="00B5760D">
        <w:t>further study.</w:t>
      </w:r>
      <w:r w:rsidR="00096EFA">
        <w:t xml:space="preserve"> </w:t>
      </w:r>
      <w:r w:rsidR="00B5760D">
        <w:t xml:space="preserve">In this matter, </w:t>
      </w:r>
      <w:r w:rsidR="00B5760D" w:rsidRPr="0018468A">
        <w:t>the text in ETSI BRAN 301 893 [</w:t>
      </w:r>
      <w:r w:rsidR="00B5760D">
        <w:t>10</w:t>
      </w:r>
      <w:r w:rsidR="00B5760D" w:rsidRPr="0018468A">
        <w:t>]</w:t>
      </w:r>
      <w:r w:rsidR="00B5760D">
        <w:t xml:space="preserve"> states the following:</w:t>
      </w:r>
    </w:p>
    <w:tbl>
      <w:tblPr>
        <w:tblStyle w:val="TableGrid"/>
        <w:tblW w:w="0" w:type="auto"/>
        <w:tblLook w:val="04A0" w:firstRow="1" w:lastRow="0" w:firstColumn="1" w:lastColumn="0" w:noHBand="0" w:noVBand="1"/>
      </w:tblPr>
      <w:tblGrid>
        <w:gridCol w:w="9962"/>
      </w:tblGrid>
      <w:tr w:rsidR="000E0B6D" w14:paraId="71153D97" w14:textId="77777777" w:rsidTr="001B587D">
        <w:trPr>
          <w:trHeight w:val="1700"/>
        </w:trPr>
        <w:tc>
          <w:tcPr>
            <w:tcW w:w="9962" w:type="dxa"/>
          </w:tcPr>
          <w:p w14:paraId="56E8AAD0" w14:textId="77777777" w:rsidR="000E0B6D" w:rsidRPr="00664DE4" w:rsidRDefault="000E0B6D" w:rsidP="001B587D">
            <w:pPr>
              <w:pStyle w:val="BN"/>
              <w:spacing w:before="0" w:after="0" w:line="240" w:lineRule="auto"/>
            </w:pPr>
            <w:r w:rsidRPr="005027E5">
              <w:t>CCA</w:t>
            </w:r>
            <w:r w:rsidRPr="00664DE4">
              <w:t xml:space="preserve"> Check definition:</w:t>
            </w:r>
          </w:p>
          <w:p w14:paraId="36EDC933" w14:textId="77777777" w:rsidR="000E0B6D" w:rsidRPr="00664DE4" w:rsidRDefault="000E0B6D" w:rsidP="001B587D">
            <w:pPr>
              <w:pStyle w:val="B2"/>
              <w:spacing w:before="0" w:after="0" w:line="240" w:lineRule="auto"/>
              <w:rPr>
                <w:strike/>
              </w:rPr>
            </w:pPr>
            <w:r w:rsidRPr="00664DE4">
              <w:t>a)</w:t>
            </w:r>
            <w:r w:rsidRPr="00664DE4">
              <w:tab/>
              <w:t xml:space="preserve">A </w:t>
            </w:r>
            <w:r w:rsidRPr="005027E5">
              <w:t>CCA</w:t>
            </w:r>
            <w:r w:rsidRPr="00664DE4">
              <w:t xml:space="preserve"> check is initiated at the end of an operating channel occupied slot time.</w:t>
            </w:r>
          </w:p>
          <w:p w14:paraId="5B4C88FC" w14:textId="77777777" w:rsidR="000E0B6D" w:rsidRPr="00664DE4" w:rsidRDefault="000E0B6D" w:rsidP="001B587D">
            <w:pPr>
              <w:pStyle w:val="B2"/>
              <w:spacing w:before="0" w:after="0" w:line="240" w:lineRule="auto"/>
              <w:rPr>
                <w:strike/>
              </w:rPr>
            </w:pPr>
            <w:r w:rsidRPr="00664DE4">
              <w:t>b)</w:t>
            </w:r>
            <w:r w:rsidRPr="00664DE4">
              <w:tab/>
              <w:t>Upon observing that Operating Channel was not occupied for a minimum of 8 µs, transmission deferring shall occur.</w:t>
            </w:r>
          </w:p>
          <w:p w14:paraId="2230151F" w14:textId="77777777" w:rsidR="000E0B6D" w:rsidRPr="00664DE4" w:rsidRDefault="000E0B6D" w:rsidP="001B587D">
            <w:pPr>
              <w:pStyle w:val="B2"/>
              <w:spacing w:before="0" w:after="0" w:line="240" w:lineRule="auto"/>
              <w:rPr>
                <w:strike/>
              </w:rPr>
            </w:pPr>
            <w:r w:rsidRPr="00664DE4">
              <w:t>c)</w:t>
            </w:r>
            <w:r w:rsidRPr="00664DE4">
              <w:tab/>
            </w:r>
            <w:r w:rsidRPr="001B587D">
              <w:rPr>
                <w:highlight w:val="yellow"/>
              </w:rPr>
              <w:t>The transmission deferring shall last for a minimum of random (0 to Max number) number of empty slots periods.</w:t>
            </w:r>
          </w:p>
          <w:p w14:paraId="05503531" w14:textId="7F4B6D14" w:rsidR="000E0B6D" w:rsidRDefault="000E0B6D" w:rsidP="001B587D">
            <w:pPr>
              <w:pStyle w:val="B2"/>
              <w:spacing w:before="0" w:after="0" w:line="240" w:lineRule="auto"/>
            </w:pPr>
            <w:r w:rsidRPr="00664DE4">
              <w:t>d)</w:t>
            </w:r>
            <w:r w:rsidRPr="00664DE4">
              <w:tab/>
              <w:t>Max number shall not be lower than 3.</w:t>
            </w:r>
          </w:p>
        </w:tc>
      </w:tr>
    </w:tbl>
    <w:p w14:paraId="228AAA02" w14:textId="5A147195" w:rsidR="000E0B6D" w:rsidRDefault="000E0B6D" w:rsidP="00332D85">
      <w:pPr>
        <w:jc w:val="both"/>
      </w:pPr>
    </w:p>
    <w:p w14:paraId="45A4A838" w14:textId="3C315095" w:rsidR="00B5760D" w:rsidRDefault="009D098F" w:rsidP="00332D85">
      <w:pPr>
        <w:jc w:val="both"/>
      </w:pPr>
      <w:r>
        <w:t xml:space="preserve">While </w:t>
      </w:r>
      <w:r w:rsidR="003D6872">
        <w:t xml:space="preserve">the ETSI BRAN </w:t>
      </w:r>
      <w:r w:rsidR="00C8362B">
        <w:t xml:space="preserve">defines some simple restrictions on how </w:t>
      </w:r>
      <w:proofErr w:type="spellStart"/>
      <w:r w:rsidR="00C8362B" w:rsidRPr="009476C7">
        <w:t>Z</w:t>
      </w:r>
      <w:r w:rsidR="00C8362B" w:rsidRPr="009476C7">
        <w:rPr>
          <w:vertAlign w:val="subscript"/>
        </w:rPr>
        <w:t>min</w:t>
      </w:r>
      <w:proofErr w:type="spellEnd"/>
      <w:r w:rsidR="00C8362B">
        <w:t xml:space="preserve"> and </w:t>
      </w:r>
      <w:proofErr w:type="spellStart"/>
      <w:r w:rsidR="00C8362B" w:rsidRPr="009476C7">
        <w:t>Z</w:t>
      </w:r>
      <w:r w:rsidR="00C8362B" w:rsidRPr="009476C7">
        <w:rPr>
          <w:vertAlign w:val="subscript"/>
        </w:rPr>
        <w:t>max</w:t>
      </w:r>
      <w:proofErr w:type="spellEnd"/>
      <w:r w:rsidR="003D6872">
        <w:t xml:space="preserve"> </w:t>
      </w:r>
      <w:r w:rsidR="00C8362B">
        <w:t>could be selected (</w:t>
      </w:r>
      <w:proofErr w:type="spellStart"/>
      <w:r w:rsidR="00C8362B">
        <w:t>i.e</w:t>
      </w:r>
      <w:proofErr w:type="spellEnd"/>
      <w:r w:rsidR="00C8362B">
        <w:t xml:space="preserve">, </w:t>
      </w:r>
      <w:proofErr w:type="spellStart"/>
      <w:r w:rsidR="003D6872" w:rsidRPr="009476C7">
        <w:t>Z</w:t>
      </w:r>
      <w:r w:rsidR="003D6872" w:rsidRPr="009476C7">
        <w:rPr>
          <w:vertAlign w:val="subscript"/>
        </w:rPr>
        <w:t>min</w:t>
      </w:r>
      <w:proofErr w:type="spellEnd"/>
      <w:r w:rsidR="003D6872">
        <w:t xml:space="preserve"> </w:t>
      </w:r>
      <w:proofErr w:type="gramStart"/>
      <w:r w:rsidR="00C8362B">
        <w:t xml:space="preserve">has </w:t>
      </w:r>
      <w:r w:rsidR="003D6872">
        <w:t>to</w:t>
      </w:r>
      <w:proofErr w:type="gramEnd"/>
      <w:r w:rsidR="003D6872">
        <w:t xml:space="preserve"> be at least 0 and </w:t>
      </w:r>
      <w:proofErr w:type="spellStart"/>
      <w:r w:rsidR="003D6872" w:rsidRPr="009476C7">
        <w:t>Z</w:t>
      </w:r>
      <w:r w:rsidR="003D6872" w:rsidRPr="009476C7">
        <w:rPr>
          <w:vertAlign w:val="subscript"/>
        </w:rPr>
        <w:t>max</w:t>
      </w:r>
      <w:proofErr w:type="spellEnd"/>
      <w:r w:rsidR="00C8362B">
        <w:rPr>
          <w:vertAlign w:val="subscript"/>
        </w:rPr>
        <w:t xml:space="preserve"> has </w:t>
      </w:r>
      <w:r w:rsidR="00C8362B">
        <w:t xml:space="preserve">to be larger or equal to 3), this does not provide specific values to be used. Furthermore, </w:t>
      </w:r>
      <w:r w:rsidR="008D256E">
        <w:t xml:space="preserve">while </w:t>
      </w:r>
      <w:r>
        <w:lastRenderedPageBreak/>
        <w:t xml:space="preserve">as mentioned above no CAPC and CWS adjustment </w:t>
      </w:r>
      <w:r w:rsidR="008D256E">
        <w:t>will be</w:t>
      </w:r>
      <w:r>
        <w:t xml:space="preserve"> supported for FR2-2, it is still </w:t>
      </w:r>
      <w:r w:rsidR="004C451F">
        <w:t xml:space="preserve">beneficial </w:t>
      </w:r>
      <w:r w:rsidR="00BF6F7F">
        <w:t xml:space="preserve">for the network to change </w:t>
      </w:r>
      <w:proofErr w:type="spellStart"/>
      <w:r w:rsidR="004C451F" w:rsidRPr="009476C7">
        <w:t>Z</w:t>
      </w:r>
      <w:r w:rsidR="004C451F" w:rsidRPr="009476C7">
        <w:rPr>
          <w:vertAlign w:val="subscript"/>
        </w:rPr>
        <w:t>min</w:t>
      </w:r>
      <w:proofErr w:type="spellEnd"/>
      <w:r w:rsidR="004C451F">
        <w:t xml:space="preserve"> and </w:t>
      </w:r>
      <w:proofErr w:type="spellStart"/>
      <w:r w:rsidR="004C451F" w:rsidRPr="009476C7">
        <w:t>Z</w:t>
      </w:r>
      <w:r w:rsidR="004C451F" w:rsidRPr="009476C7">
        <w:rPr>
          <w:vertAlign w:val="subscript"/>
        </w:rPr>
        <w:t>max</w:t>
      </w:r>
      <w:proofErr w:type="spellEnd"/>
      <w:r w:rsidR="004C451F">
        <w:t xml:space="preserve"> based on </w:t>
      </w:r>
      <w:r w:rsidR="00B5760D" w:rsidRPr="0018468A">
        <w:t>different types of traffic</w:t>
      </w:r>
      <w:r w:rsidR="00BF6F7F">
        <w:t>, deployments,</w:t>
      </w:r>
      <w:r w:rsidR="00B5760D" w:rsidRPr="0018468A">
        <w:t xml:space="preserve"> and quality of service (QoS), </w:t>
      </w:r>
      <w:r w:rsidR="00155956">
        <w:t xml:space="preserve">and this could be simply achieved by allowing </w:t>
      </w:r>
      <w:r w:rsidR="00002FB9">
        <w:t>the network to configure those two parameters.</w:t>
      </w:r>
    </w:p>
    <w:p w14:paraId="53C2BBCA" w14:textId="0076AC24" w:rsidR="00002FB9" w:rsidRPr="00400DB5" w:rsidRDefault="00332D85" w:rsidP="00332D85">
      <w:pPr>
        <w:spacing w:line="276" w:lineRule="auto"/>
        <w:jc w:val="both"/>
        <w:rPr>
          <w:b/>
          <w:color w:val="000000" w:themeColor="text1"/>
          <w:szCs w:val="22"/>
        </w:rPr>
      </w:pPr>
      <w:r w:rsidRPr="001B587D">
        <w:rPr>
          <w:b/>
          <w:color w:val="000000" w:themeColor="text1"/>
          <w:szCs w:val="22"/>
        </w:rPr>
        <w:t xml:space="preserve">Proposal </w:t>
      </w:r>
      <w:r w:rsidR="00BF4243" w:rsidRPr="001B587D">
        <w:rPr>
          <w:b/>
          <w:color w:val="000000" w:themeColor="text1"/>
          <w:szCs w:val="22"/>
        </w:rPr>
        <w:t>6</w:t>
      </w:r>
      <w:r w:rsidRPr="001B587D">
        <w:rPr>
          <w:b/>
          <w:color w:val="000000" w:themeColor="text1"/>
          <w:szCs w:val="22"/>
        </w:rPr>
        <w:t xml:space="preserve">: </w:t>
      </w:r>
      <w:r w:rsidR="004E350E" w:rsidRPr="001B587D">
        <w:rPr>
          <w:b/>
          <w:color w:val="000000" w:themeColor="text1"/>
          <w:szCs w:val="22"/>
        </w:rPr>
        <w:t xml:space="preserve">The value of </w:t>
      </w:r>
      <w:proofErr w:type="spellStart"/>
      <w:r w:rsidR="004E350E" w:rsidRPr="001B587D">
        <w:rPr>
          <w:b/>
          <w:color w:val="000000" w:themeColor="text1"/>
          <w:szCs w:val="22"/>
          <w:lang w:eastAsia="x-none"/>
        </w:rPr>
        <w:t>Z</w:t>
      </w:r>
      <w:r w:rsidR="004E350E" w:rsidRPr="001B587D">
        <w:rPr>
          <w:b/>
          <w:color w:val="000000" w:themeColor="text1"/>
          <w:szCs w:val="22"/>
          <w:vertAlign w:val="subscript"/>
          <w:lang w:eastAsia="x-none"/>
        </w:rPr>
        <w:t>min</w:t>
      </w:r>
      <w:proofErr w:type="spellEnd"/>
      <w:r w:rsidR="004E350E" w:rsidRPr="001B587D">
        <w:rPr>
          <w:b/>
          <w:color w:val="000000" w:themeColor="text1"/>
          <w:szCs w:val="22"/>
          <w:lang w:eastAsia="x-none"/>
        </w:rPr>
        <w:t xml:space="preserve"> and </w:t>
      </w:r>
      <w:proofErr w:type="spellStart"/>
      <w:r w:rsidR="004E350E" w:rsidRPr="001B587D">
        <w:rPr>
          <w:b/>
          <w:color w:val="000000" w:themeColor="text1"/>
          <w:szCs w:val="22"/>
          <w:lang w:eastAsia="x-none"/>
        </w:rPr>
        <w:t>Z</w:t>
      </w:r>
      <w:r w:rsidR="004E350E" w:rsidRPr="001B587D">
        <w:rPr>
          <w:b/>
          <w:color w:val="000000" w:themeColor="text1"/>
          <w:szCs w:val="22"/>
          <w:vertAlign w:val="subscript"/>
          <w:lang w:eastAsia="x-none"/>
        </w:rPr>
        <w:t>max</w:t>
      </w:r>
      <w:proofErr w:type="spellEnd"/>
      <w:r w:rsidR="004E350E" w:rsidRPr="001B587D">
        <w:rPr>
          <w:b/>
          <w:color w:val="000000" w:themeColor="text1"/>
          <w:szCs w:val="22"/>
        </w:rPr>
        <w:t xml:space="preserve"> are </w:t>
      </w:r>
      <w:r w:rsidR="00002FB9" w:rsidRPr="00400DB5">
        <w:rPr>
          <w:b/>
          <w:color w:val="000000" w:themeColor="text1"/>
          <w:szCs w:val="22"/>
        </w:rPr>
        <w:t>configured by the network</w:t>
      </w:r>
      <w:r w:rsidR="009049A0">
        <w:rPr>
          <w:b/>
          <w:color w:val="000000" w:themeColor="text1"/>
          <w:szCs w:val="22"/>
        </w:rPr>
        <w:t xml:space="preserve">, and </w:t>
      </w:r>
      <w:r w:rsidR="00002FB9" w:rsidRPr="00400DB5">
        <w:rPr>
          <w:b/>
          <w:color w:val="000000" w:themeColor="text1"/>
          <w:szCs w:val="22"/>
        </w:rPr>
        <w:t>the fol</w:t>
      </w:r>
      <w:r w:rsidR="00002FB9" w:rsidRPr="005542C7">
        <w:rPr>
          <w:b/>
          <w:color w:val="000000" w:themeColor="text1"/>
          <w:szCs w:val="22"/>
        </w:rPr>
        <w:t xml:space="preserve">lowing </w:t>
      </w:r>
      <w:r w:rsidR="009049A0">
        <w:rPr>
          <w:b/>
          <w:color w:val="000000" w:themeColor="text1"/>
          <w:szCs w:val="22"/>
        </w:rPr>
        <w:t xml:space="preserve">conditions shall be </w:t>
      </w:r>
      <w:r w:rsidR="00002FB9" w:rsidRPr="00A75EE7">
        <w:rPr>
          <w:b/>
          <w:color w:val="000000" w:themeColor="text1"/>
          <w:szCs w:val="22"/>
        </w:rPr>
        <w:t>alwa</w:t>
      </w:r>
      <w:r w:rsidR="00002FB9" w:rsidRPr="00C91FC8">
        <w:rPr>
          <w:b/>
          <w:color w:val="000000" w:themeColor="text1"/>
          <w:szCs w:val="22"/>
        </w:rPr>
        <w:t>ys met</w:t>
      </w:r>
      <w:r w:rsidR="00002FB9" w:rsidRPr="00481FA9">
        <w:rPr>
          <w:b/>
          <w:color w:val="000000" w:themeColor="text1"/>
          <w:szCs w:val="22"/>
        </w:rPr>
        <w:t>:</w:t>
      </w:r>
      <w:r w:rsidR="00002FB9" w:rsidRPr="001B587D">
        <w:rPr>
          <w:b/>
          <w:color w:val="000000" w:themeColor="text1"/>
          <w:szCs w:val="22"/>
        </w:rPr>
        <w:t xml:space="preserve"> </w:t>
      </w:r>
    </w:p>
    <w:p w14:paraId="7826C8F1" w14:textId="63B688B7" w:rsidR="004E350E" w:rsidRPr="001B587D" w:rsidRDefault="00990EBA" w:rsidP="00002FB9">
      <w:pPr>
        <w:pStyle w:val="ListParagraph"/>
        <w:numPr>
          <w:ilvl w:val="0"/>
          <w:numId w:val="60"/>
        </w:numPr>
        <w:spacing w:line="276" w:lineRule="auto"/>
        <w:jc w:val="both"/>
        <w:rPr>
          <w:rFonts w:ascii="Times New Roman" w:hAnsi="Times New Roman"/>
          <w:b/>
          <w:color w:val="000000" w:themeColor="text1"/>
        </w:rPr>
      </w:pPr>
      <w:proofErr w:type="spellStart"/>
      <w:r w:rsidRPr="001B587D">
        <w:rPr>
          <w:rFonts w:ascii="Times New Roman" w:hAnsi="Times New Roman"/>
          <w:b/>
          <w:color w:val="000000" w:themeColor="text1"/>
          <w:lang w:eastAsia="x-none"/>
        </w:rPr>
        <w:t>Z</w:t>
      </w:r>
      <w:r w:rsidRPr="001B587D">
        <w:rPr>
          <w:rFonts w:ascii="Times New Roman" w:hAnsi="Times New Roman"/>
          <w:b/>
          <w:color w:val="000000" w:themeColor="text1"/>
          <w:vertAlign w:val="subscript"/>
          <w:lang w:eastAsia="x-none"/>
        </w:rPr>
        <w:t>max</w:t>
      </w:r>
      <w:proofErr w:type="spellEnd"/>
      <w:r w:rsidRPr="001B587D">
        <w:rPr>
          <w:rFonts w:ascii="Times New Roman" w:hAnsi="Times New Roman"/>
          <w:b/>
          <w:color w:val="000000" w:themeColor="text1"/>
          <w:vertAlign w:val="subscript"/>
          <w:lang w:eastAsia="x-none"/>
        </w:rPr>
        <w:t xml:space="preserve"> </w:t>
      </w:r>
      <w:r w:rsidRPr="001B587D">
        <w:rPr>
          <w:rFonts w:ascii="Times New Roman" w:hAnsi="Times New Roman"/>
          <w:b/>
          <w:color w:val="000000" w:themeColor="text1"/>
        </w:rPr>
        <w:t xml:space="preserve">&gt; </w:t>
      </w:r>
      <w:proofErr w:type="spellStart"/>
      <w:proofErr w:type="gramStart"/>
      <w:r w:rsidRPr="001B587D">
        <w:rPr>
          <w:rFonts w:ascii="Times New Roman" w:hAnsi="Times New Roman"/>
          <w:b/>
          <w:color w:val="000000" w:themeColor="text1"/>
          <w:lang w:eastAsia="x-none"/>
        </w:rPr>
        <w:t>Z</w:t>
      </w:r>
      <w:r w:rsidRPr="001B587D">
        <w:rPr>
          <w:rFonts w:ascii="Times New Roman" w:hAnsi="Times New Roman"/>
          <w:b/>
          <w:color w:val="000000" w:themeColor="text1"/>
          <w:vertAlign w:val="subscript"/>
          <w:lang w:eastAsia="x-none"/>
        </w:rPr>
        <w:t>min</w:t>
      </w:r>
      <w:proofErr w:type="spellEnd"/>
      <w:r w:rsidR="00002FB9" w:rsidRPr="001B587D">
        <w:rPr>
          <w:rFonts w:ascii="Times New Roman" w:hAnsi="Times New Roman"/>
          <w:b/>
          <w:color w:val="000000" w:themeColor="text1"/>
          <w:vertAlign w:val="subscript"/>
          <w:lang w:eastAsia="x-none"/>
        </w:rPr>
        <w:t>;</w:t>
      </w:r>
      <w:proofErr w:type="gramEnd"/>
    </w:p>
    <w:p w14:paraId="38F861B6" w14:textId="22867E11" w:rsidR="00002FB9" w:rsidRPr="001B587D" w:rsidRDefault="00002FB9" w:rsidP="00002FB9">
      <w:pPr>
        <w:pStyle w:val="ListParagraph"/>
        <w:numPr>
          <w:ilvl w:val="0"/>
          <w:numId w:val="60"/>
        </w:numPr>
        <w:spacing w:line="276" w:lineRule="auto"/>
        <w:jc w:val="both"/>
        <w:rPr>
          <w:rFonts w:ascii="Times New Roman" w:hAnsi="Times New Roman"/>
          <w:b/>
          <w:color w:val="000000" w:themeColor="text1"/>
        </w:rPr>
      </w:pPr>
      <w:proofErr w:type="spellStart"/>
      <w:r w:rsidRPr="001B587D">
        <w:rPr>
          <w:rFonts w:ascii="Times New Roman" w:hAnsi="Times New Roman"/>
          <w:b/>
          <w:color w:val="000000" w:themeColor="text1"/>
          <w:lang w:eastAsia="x-none"/>
        </w:rPr>
        <w:t>Z</w:t>
      </w:r>
      <w:r w:rsidRPr="001B587D">
        <w:rPr>
          <w:rFonts w:ascii="Times New Roman" w:hAnsi="Times New Roman"/>
          <w:b/>
          <w:color w:val="000000" w:themeColor="text1"/>
          <w:vertAlign w:val="subscript"/>
          <w:lang w:eastAsia="x-none"/>
        </w:rPr>
        <w:t>min</w:t>
      </w:r>
      <w:proofErr w:type="spellEnd"/>
      <w:r w:rsidRPr="001B587D">
        <w:rPr>
          <w:rFonts w:ascii="Times New Roman" w:hAnsi="Times New Roman"/>
          <w:b/>
          <w:color w:val="000000" w:themeColor="text1"/>
          <w:vertAlign w:val="subscript"/>
          <w:lang w:eastAsia="x-none"/>
        </w:rPr>
        <w:t xml:space="preserve"> </w:t>
      </w:r>
      <w:r w:rsidRPr="001B587D">
        <w:rPr>
          <w:rFonts w:ascii="Times New Roman" w:hAnsi="Times New Roman"/>
          <w:b/>
          <w:color w:val="000000" w:themeColor="text1"/>
          <w:lang w:eastAsia="x-none"/>
        </w:rPr>
        <w:t xml:space="preserve">≥ </w:t>
      </w:r>
      <w:proofErr w:type="gramStart"/>
      <w:r w:rsidRPr="001B587D">
        <w:rPr>
          <w:rFonts w:ascii="Times New Roman" w:hAnsi="Times New Roman"/>
          <w:b/>
          <w:color w:val="000000" w:themeColor="text1"/>
          <w:lang w:eastAsia="x-none"/>
        </w:rPr>
        <w:t>0</w:t>
      </w:r>
      <w:r w:rsidR="0009163A" w:rsidRPr="001B587D">
        <w:rPr>
          <w:rFonts w:ascii="Times New Roman" w:hAnsi="Times New Roman"/>
          <w:b/>
          <w:color w:val="000000" w:themeColor="text1"/>
          <w:lang w:eastAsia="x-none"/>
        </w:rPr>
        <w:t>;</w:t>
      </w:r>
      <w:proofErr w:type="gramEnd"/>
    </w:p>
    <w:p w14:paraId="763E88C4" w14:textId="1C9F1E3C" w:rsidR="00002FB9" w:rsidRPr="001B587D" w:rsidRDefault="00002FB9" w:rsidP="001B587D">
      <w:pPr>
        <w:pStyle w:val="ListParagraph"/>
        <w:numPr>
          <w:ilvl w:val="0"/>
          <w:numId w:val="60"/>
        </w:numPr>
        <w:spacing w:line="276" w:lineRule="auto"/>
        <w:jc w:val="both"/>
        <w:rPr>
          <w:b/>
          <w:color w:val="000000" w:themeColor="text1"/>
        </w:rPr>
      </w:pPr>
      <w:r w:rsidRPr="001B587D">
        <w:rPr>
          <w:rFonts w:ascii="Times New Roman" w:hAnsi="Times New Roman"/>
          <w:b/>
          <w:color w:val="000000" w:themeColor="text1"/>
          <w:vertAlign w:val="subscript"/>
          <w:lang w:eastAsia="x-none"/>
        </w:rPr>
        <w:t xml:space="preserve"> </w:t>
      </w:r>
      <w:proofErr w:type="spellStart"/>
      <w:r w:rsidR="0009163A" w:rsidRPr="001B587D">
        <w:rPr>
          <w:rFonts w:ascii="Times New Roman" w:hAnsi="Times New Roman"/>
          <w:b/>
          <w:color w:val="000000" w:themeColor="text1"/>
          <w:lang w:eastAsia="x-none"/>
        </w:rPr>
        <w:t>Z</w:t>
      </w:r>
      <w:r w:rsidR="0009163A" w:rsidRPr="001B587D">
        <w:rPr>
          <w:rFonts w:ascii="Times New Roman" w:hAnsi="Times New Roman"/>
          <w:b/>
          <w:color w:val="000000" w:themeColor="text1"/>
          <w:vertAlign w:val="subscript"/>
          <w:lang w:eastAsia="x-none"/>
        </w:rPr>
        <w:t>max</w:t>
      </w:r>
      <w:proofErr w:type="spellEnd"/>
      <w:r w:rsidR="0009163A" w:rsidRPr="001B587D">
        <w:rPr>
          <w:rFonts w:ascii="Times New Roman" w:hAnsi="Times New Roman" w:hint="eastAsia"/>
          <w:b/>
          <w:color w:val="000000" w:themeColor="text1"/>
          <w:lang w:eastAsia="x-none"/>
        </w:rPr>
        <w:t>≥</w:t>
      </w:r>
      <w:r w:rsidR="0009163A" w:rsidRPr="001B587D">
        <w:rPr>
          <w:rFonts w:ascii="Times New Roman" w:hAnsi="Times New Roman"/>
          <w:b/>
          <w:color w:val="000000" w:themeColor="text1"/>
          <w:lang w:eastAsia="x-none"/>
        </w:rPr>
        <w:t xml:space="preserve"> 3.</w:t>
      </w:r>
    </w:p>
    <w:p w14:paraId="739FE1CF" w14:textId="77777777" w:rsidR="00332D85" w:rsidRDefault="00332D85" w:rsidP="00D409CA">
      <w:pPr>
        <w:spacing w:line="276" w:lineRule="auto"/>
        <w:jc w:val="both"/>
        <w:rPr>
          <w:b/>
          <w:szCs w:val="22"/>
        </w:rPr>
      </w:pPr>
    </w:p>
    <w:p w14:paraId="6837A86C" w14:textId="6DE8AAE8" w:rsidR="00ED01F6" w:rsidRPr="00D32D97" w:rsidRDefault="00692284" w:rsidP="00FB11C0">
      <w:pPr>
        <w:pStyle w:val="Heading2"/>
        <w:rPr>
          <w:lang w:val="en-US"/>
        </w:rPr>
      </w:pPr>
      <w:r w:rsidRPr="00247707">
        <w:t xml:space="preserve">Further details related to the </w:t>
      </w:r>
      <w:r w:rsidR="00ED01F6" w:rsidRPr="00D32D97">
        <w:rPr>
          <w:lang w:val="en-US"/>
        </w:rPr>
        <w:t>COT Sharing</w:t>
      </w:r>
      <w:r>
        <w:rPr>
          <w:lang w:val="en-US"/>
        </w:rPr>
        <w:t xml:space="preserve"> Procedure</w:t>
      </w:r>
    </w:p>
    <w:p w14:paraId="1618A60C" w14:textId="57C8BA9D" w:rsidR="002A1495" w:rsidRDefault="004D610E" w:rsidP="00420FCE">
      <w:r>
        <w:t>In previous meeting</w:t>
      </w:r>
      <w:r w:rsidR="008200E7">
        <w:t xml:space="preserve"> [6]</w:t>
      </w:r>
      <w:r>
        <w:t xml:space="preserve"> the following agreement has been made:</w:t>
      </w:r>
    </w:p>
    <w:tbl>
      <w:tblPr>
        <w:tblStyle w:val="TableGrid"/>
        <w:tblW w:w="0" w:type="auto"/>
        <w:tblLook w:val="04A0" w:firstRow="1" w:lastRow="0" w:firstColumn="1" w:lastColumn="0" w:noHBand="0" w:noVBand="1"/>
      </w:tblPr>
      <w:tblGrid>
        <w:gridCol w:w="9962"/>
      </w:tblGrid>
      <w:tr w:rsidR="008200E7" w14:paraId="6B3C6F84" w14:textId="77777777" w:rsidTr="008200E7">
        <w:tc>
          <w:tcPr>
            <w:tcW w:w="9962" w:type="dxa"/>
          </w:tcPr>
          <w:p w14:paraId="71CD0584" w14:textId="77777777" w:rsidR="008200E7" w:rsidRPr="00247707" w:rsidRDefault="008200E7" w:rsidP="00247707">
            <w:pPr>
              <w:spacing w:after="0" w:line="240" w:lineRule="auto"/>
              <w:rPr>
                <w:szCs w:val="22"/>
                <w:lang w:eastAsia="x-none"/>
              </w:rPr>
            </w:pPr>
            <w:r w:rsidRPr="00247707">
              <w:rPr>
                <w:szCs w:val="22"/>
                <w:highlight w:val="green"/>
                <w:lang w:eastAsia="x-none"/>
              </w:rPr>
              <w:t>Agreement:</w:t>
            </w:r>
          </w:p>
          <w:p w14:paraId="61599BED" w14:textId="77777777" w:rsidR="008200E7" w:rsidRPr="00247707" w:rsidRDefault="008200E7" w:rsidP="00247707">
            <w:pPr>
              <w:spacing w:after="0" w:line="240" w:lineRule="auto"/>
              <w:rPr>
                <w:szCs w:val="22"/>
              </w:rPr>
            </w:pPr>
            <w:r w:rsidRPr="00247707">
              <w:rPr>
                <w:szCs w:val="22"/>
              </w:rPr>
              <w:t xml:space="preserve">On COT sharing from an initiating device transmission to responding device transmission, </w:t>
            </w:r>
            <w:r w:rsidRPr="00247707">
              <w:rPr>
                <w:color w:val="000000"/>
                <w:szCs w:val="22"/>
              </w:rPr>
              <w:t xml:space="preserve">support both of </w:t>
            </w:r>
            <w:r w:rsidRPr="00247707">
              <w:rPr>
                <w:szCs w:val="22"/>
              </w:rPr>
              <w:t>the following two alternatives</w:t>
            </w:r>
          </w:p>
          <w:p w14:paraId="45BFC06B" w14:textId="77777777" w:rsidR="008200E7" w:rsidRPr="00247707" w:rsidRDefault="008200E7" w:rsidP="00247707">
            <w:pPr>
              <w:pStyle w:val="ListParagraph"/>
              <w:numPr>
                <w:ilvl w:val="0"/>
                <w:numId w:val="20"/>
              </w:numPr>
              <w:kinsoku w:val="0"/>
              <w:overflowPunct w:val="0"/>
              <w:adjustRightInd w:val="0"/>
              <w:spacing w:line="240" w:lineRule="auto"/>
              <w:textAlignment w:val="baseline"/>
              <w:rPr>
                <w:rFonts w:ascii="Times New Roman" w:hAnsi="Times New Roman"/>
              </w:rPr>
            </w:pPr>
            <w:r w:rsidRPr="00247707">
              <w:rPr>
                <w:rFonts w:ascii="Times New Roman" w:hAnsi="Times New Roman"/>
              </w:rPr>
              <w:t>Alt 1: No maximum gap defined between the initiating device transmission and responding device transmission. A responding device transmission can occur without LBT with any gap within the maximum COT duration</w:t>
            </w:r>
          </w:p>
          <w:p w14:paraId="6845A33C" w14:textId="77777777" w:rsidR="008200E7" w:rsidRPr="00247707" w:rsidRDefault="008200E7" w:rsidP="00247707">
            <w:pPr>
              <w:pStyle w:val="ListParagraph"/>
              <w:numPr>
                <w:ilvl w:val="0"/>
                <w:numId w:val="20"/>
              </w:numPr>
              <w:overflowPunct w:val="0"/>
              <w:snapToGrid w:val="0"/>
              <w:spacing w:line="240" w:lineRule="auto"/>
              <w:rPr>
                <w:rFonts w:ascii="Times New Roman" w:hAnsi="Times New Roman"/>
              </w:rPr>
            </w:pPr>
            <w:r w:rsidRPr="00247707">
              <w:rPr>
                <w:rFonts w:ascii="Times New Roman" w:hAnsi="Times New Roman"/>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529410E2" w14:textId="77777777" w:rsidR="008200E7" w:rsidRPr="00247707" w:rsidRDefault="008200E7" w:rsidP="00247707">
            <w:pPr>
              <w:pStyle w:val="ListParagraph"/>
              <w:numPr>
                <w:ilvl w:val="1"/>
                <w:numId w:val="20"/>
              </w:numPr>
              <w:kinsoku w:val="0"/>
              <w:overflowPunct w:val="0"/>
              <w:adjustRightInd w:val="0"/>
              <w:spacing w:line="240" w:lineRule="auto"/>
              <w:textAlignment w:val="baseline"/>
              <w:rPr>
                <w:rFonts w:ascii="Times New Roman" w:eastAsia="Batang" w:hAnsi="Times New Roman"/>
              </w:rPr>
            </w:pPr>
            <w:r w:rsidRPr="00247707">
              <w:rPr>
                <w:rFonts w:ascii="Times New Roman" w:hAnsi="Times New Roman"/>
              </w:rPr>
              <w:t xml:space="preserve">The Cat 2 LBT uses the same sensing structure as the 8 us initial deferral period as in </w:t>
            </w:r>
            <w:proofErr w:type="spellStart"/>
            <w:r w:rsidRPr="00247707">
              <w:rPr>
                <w:rFonts w:ascii="Times New Roman" w:hAnsi="Times New Roman"/>
              </w:rPr>
              <w:t>eCCA</w:t>
            </w:r>
            <w:proofErr w:type="spellEnd"/>
          </w:p>
          <w:p w14:paraId="15589103" w14:textId="77777777" w:rsidR="008200E7" w:rsidRPr="00247707" w:rsidRDefault="008200E7" w:rsidP="00247707">
            <w:pPr>
              <w:pStyle w:val="ListParagraph"/>
              <w:numPr>
                <w:ilvl w:val="1"/>
                <w:numId w:val="20"/>
              </w:numPr>
              <w:kinsoku w:val="0"/>
              <w:overflowPunct w:val="0"/>
              <w:adjustRightInd w:val="0"/>
              <w:spacing w:line="240" w:lineRule="auto"/>
              <w:textAlignment w:val="baseline"/>
              <w:rPr>
                <w:rFonts w:ascii="Times New Roman" w:hAnsi="Times New Roman"/>
              </w:rPr>
            </w:pPr>
            <w:r w:rsidRPr="00247707">
              <w:rPr>
                <w:rFonts w:ascii="Times New Roman" w:hAnsi="Times New Roman"/>
              </w:rPr>
              <w:t>Further down-select between the following options:</w:t>
            </w:r>
          </w:p>
          <w:p w14:paraId="01BFCA94" w14:textId="77777777" w:rsidR="008200E7" w:rsidRPr="00247707" w:rsidRDefault="008200E7" w:rsidP="00247707">
            <w:pPr>
              <w:pStyle w:val="ListParagraph"/>
              <w:numPr>
                <w:ilvl w:val="2"/>
                <w:numId w:val="20"/>
              </w:numPr>
              <w:overflowPunct w:val="0"/>
              <w:snapToGrid w:val="0"/>
              <w:spacing w:line="240" w:lineRule="auto"/>
              <w:rPr>
                <w:rFonts w:ascii="Times New Roman" w:hAnsi="Times New Roman"/>
              </w:rPr>
            </w:pPr>
            <w:r w:rsidRPr="00247707">
              <w:rPr>
                <w:rFonts w:ascii="Times New Roman" w:hAnsi="Times New Roman"/>
              </w:rPr>
              <w:t>Option 1: Y=8 us (motivated by need to operate in all regions)</w:t>
            </w:r>
          </w:p>
          <w:p w14:paraId="35CB42DE" w14:textId="77777777" w:rsidR="008200E7" w:rsidRPr="00247707" w:rsidRDefault="008200E7" w:rsidP="00247707">
            <w:pPr>
              <w:pStyle w:val="ListParagraph"/>
              <w:numPr>
                <w:ilvl w:val="2"/>
                <w:numId w:val="20"/>
              </w:numPr>
              <w:overflowPunct w:val="0"/>
              <w:snapToGrid w:val="0"/>
              <w:spacing w:line="240" w:lineRule="auto"/>
              <w:rPr>
                <w:rFonts w:ascii="Times New Roman" w:hAnsi="Times New Roman"/>
              </w:rPr>
            </w:pPr>
            <w:r w:rsidRPr="00247707">
              <w:rPr>
                <w:rFonts w:ascii="Times New Roman" w:hAnsi="Times New Roman"/>
              </w:rPr>
              <w:t>Option 2: Y=a multiple number of OFDM symbols</w:t>
            </w:r>
          </w:p>
          <w:p w14:paraId="51D113D8" w14:textId="77777777" w:rsidR="008200E7" w:rsidRPr="00247707" w:rsidRDefault="008200E7" w:rsidP="00247707">
            <w:pPr>
              <w:pStyle w:val="ListParagraph"/>
              <w:numPr>
                <w:ilvl w:val="2"/>
                <w:numId w:val="20"/>
              </w:numPr>
              <w:overflowPunct w:val="0"/>
              <w:snapToGrid w:val="0"/>
              <w:spacing w:line="240" w:lineRule="auto"/>
              <w:rPr>
                <w:rFonts w:ascii="Times New Roman" w:hAnsi="Times New Roman"/>
              </w:rPr>
            </w:pPr>
            <w:r w:rsidRPr="00247707">
              <w:rPr>
                <w:rFonts w:ascii="Times New Roman" w:hAnsi="Times New Roman"/>
              </w:rPr>
              <w:t xml:space="preserve">Option 3: </w:t>
            </w:r>
            <w:proofErr w:type="spellStart"/>
            <w:r w:rsidRPr="00247707">
              <w:rPr>
                <w:rFonts w:ascii="Times New Roman" w:hAnsi="Times New Roman"/>
              </w:rPr>
              <w:t>gNB</w:t>
            </w:r>
            <w:proofErr w:type="spellEnd"/>
            <w:r w:rsidRPr="00247707">
              <w:rPr>
                <w:rFonts w:ascii="Times New Roman" w:hAnsi="Times New Roman"/>
              </w:rPr>
              <w:t xml:space="preserve"> determines Y (for example, according to local regulation)</w:t>
            </w:r>
          </w:p>
          <w:p w14:paraId="5CF3241A" w14:textId="77777777" w:rsidR="008200E7" w:rsidRPr="00247707" w:rsidRDefault="008200E7" w:rsidP="00247707">
            <w:pPr>
              <w:numPr>
                <w:ilvl w:val="1"/>
                <w:numId w:val="20"/>
              </w:numPr>
              <w:overflowPunct/>
              <w:autoSpaceDE/>
              <w:autoSpaceDN/>
              <w:adjustRightInd/>
              <w:snapToGrid w:val="0"/>
              <w:spacing w:after="0" w:line="240" w:lineRule="auto"/>
              <w:textAlignment w:val="auto"/>
              <w:rPr>
                <w:rFonts w:eastAsia="Calibri"/>
                <w:szCs w:val="22"/>
              </w:rPr>
            </w:pPr>
            <w:r w:rsidRPr="00247707">
              <w:rPr>
                <w:rFonts w:eastAsia="Calibri"/>
                <w:szCs w:val="22"/>
              </w:rPr>
              <w:t>Cat. 2 LBT is a UE capability</w:t>
            </w:r>
          </w:p>
          <w:p w14:paraId="76BCE317" w14:textId="77777777" w:rsidR="008200E7" w:rsidRPr="00247707" w:rsidRDefault="008200E7" w:rsidP="00247707">
            <w:pPr>
              <w:numPr>
                <w:ilvl w:val="0"/>
                <w:numId w:val="20"/>
              </w:numPr>
              <w:overflowPunct/>
              <w:autoSpaceDE/>
              <w:autoSpaceDN/>
              <w:adjustRightInd/>
              <w:snapToGrid w:val="0"/>
              <w:spacing w:after="0" w:line="240" w:lineRule="auto"/>
              <w:textAlignment w:val="auto"/>
              <w:rPr>
                <w:rFonts w:eastAsia="Calibri"/>
                <w:szCs w:val="22"/>
              </w:rPr>
            </w:pPr>
            <w:r w:rsidRPr="00247707">
              <w:rPr>
                <w:rFonts w:eastAsia="Calibri"/>
                <w:szCs w:val="22"/>
              </w:rPr>
              <w:t xml:space="preserve">The usage of the two alternatives is a </w:t>
            </w:r>
            <w:proofErr w:type="spellStart"/>
            <w:r w:rsidRPr="00247707">
              <w:rPr>
                <w:rFonts w:eastAsia="Calibri"/>
                <w:szCs w:val="22"/>
              </w:rPr>
              <w:t>gNB</w:t>
            </w:r>
            <w:proofErr w:type="spellEnd"/>
            <w:r w:rsidRPr="00247707">
              <w:rPr>
                <w:rFonts w:eastAsia="Calibri"/>
                <w:szCs w:val="22"/>
              </w:rPr>
              <w:t xml:space="preserve"> choice and depends at least on local regulations.</w:t>
            </w:r>
          </w:p>
          <w:p w14:paraId="4760EDE7" w14:textId="77777777" w:rsidR="008200E7" w:rsidRPr="00247707" w:rsidRDefault="008200E7" w:rsidP="00247707">
            <w:pPr>
              <w:pStyle w:val="ListParagraph"/>
              <w:overflowPunct w:val="0"/>
              <w:snapToGrid w:val="0"/>
              <w:spacing w:line="240" w:lineRule="auto"/>
              <w:ind w:left="0"/>
              <w:rPr>
                <w:rFonts w:ascii="Times New Roman" w:hAnsi="Times New Roman"/>
              </w:rPr>
            </w:pPr>
            <w:r w:rsidRPr="00247707">
              <w:rPr>
                <w:rFonts w:ascii="Times New Roman" w:hAnsi="Times New Roman"/>
              </w:rPr>
              <w:t xml:space="preserve">Note: Alt. 3 is motivated by the regulations in </w:t>
            </w:r>
            <w:proofErr w:type="gramStart"/>
            <w:r w:rsidRPr="00247707">
              <w:rPr>
                <w:rFonts w:ascii="Times New Roman" w:hAnsi="Times New Roman"/>
              </w:rPr>
              <w:t>Japan, but</w:t>
            </w:r>
            <w:proofErr w:type="gramEnd"/>
            <w:r w:rsidRPr="00247707">
              <w:rPr>
                <w:rFonts w:ascii="Times New Roman" w:hAnsi="Times New Roman"/>
              </w:rPr>
              <w:t xml:space="preserve"> use of Cat. 3 LBT is also an option for operation in Japan and Cat. 2 LBT is not restricted for use only in Japan. </w:t>
            </w:r>
          </w:p>
          <w:p w14:paraId="6C939D31" w14:textId="77777777" w:rsidR="008200E7" w:rsidRPr="00247707" w:rsidRDefault="008200E7" w:rsidP="00247707">
            <w:pPr>
              <w:snapToGrid w:val="0"/>
              <w:spacing w:after="0" w:line="240" w:lineRule="auto"/>
              <w:rPr>
                <w:rFonts w:eastAsia="Calibri"/>
                <w:szCs w:val="22"/>
              </w:rPr>
            </w:pPr>
            <w:r w:rsidRPr="00247707">
              <w:rPr>
                <w:rFonts w:eastAsia="Calibri"/>
                <w:szCs w:val="22"/>
              </w:rPr>
              <w:t>Note: Maximum gap allowed without Cat 2 LBT between two initiating device transmissions is to be separately discussed</w:t>
            </w:r>
          </w:p>
          <w:p w14:paraId="4F903B36" w14:textId="76DC7DD5" w:rsidR="008200E7" w:rsidRDefault="008200E7" w:rsidP="00247707">
            <w:pPr>
              <w:snapToGrid w:val="0"/>
              <w:spacing w:after="0" w:line="240" w:lineRule="auto"/>
            </w:pPr>
            <w:r w:rsidRPr="00247707">
              <w:rPr>
                <w:rFonts w:eastAsia="Calibri"/>
                <w:szCs w:val="22"/>
              </w:rPr>
              <w:t>Note: Other use cases of Cat 2 LBT will be separately discussed</w:t>
            </w:r>
          </w:p>
        </w:tc>
      </w:tr>
    </w:tbl>
    <w:p w14:paraId="62D108F4" w14:textId="77777777" w:rsidR="004D610E" w:rsidRDefault="004D610E" w:rsidP="00420FCE"/>
    <w:p w14:paraId="34237B5B" w14:textId="0524F9A4" w:rsidR="004D610E" w:rsidRPr="00207300" w:rsidRDefault="00E67536" w:rsidP="00247707">
      <w:pPr>
        <w:spacing w:line="276" w:lineRule="auto"/>
        <w:jc w:val="both"/>
        <w:rPr>
          <w:rFonts w:eastAsiaTheme="minorEastAsia"/>
          <w:lang w:eastAsia="zh-CN"/>
        </w:rPr>
      </w:pPr>
      <w:r>
        <w:t>In this matter</w:t>
      </w:r>
      <w:r w:rsidR="002250D2">
        <w:t xml:space="preserve">, </w:t>
      </w:r>
      <w:r w:rsidR="002D6926">
        <w:t xml:space="preserve">a few details have been left for further </w:t>
      </w:r>
      <w:r w:rsidR="00764C3F">
        <w:t xml:space="preserve">study and discussion. One among them </w:t>
      </w:r>
      <w:r w:rsidR="00F45D17">
        <w:t xml:space="preserve">is how the </w:t>
      </w:r>
      <w:proofErr w:type="spellStart"/>
      <w:r w:rsidR="00F45D17">
        <w:t>gNB</w:t>
      </w:r>
      <w:proofErr w:type="spellEnd"/>
      <w:r w:rsidR="00F45D17">
        <w:t xml:space="preserve"> </w:t>
      </w:r>
      <w:r w:rsidR="00D036B4">
        <w:t xml:space="preserve">would indicate whether Alt-1 and Alt-3 </w:t>
      </w:r>
      <w:r w:rsidR="0072784F">
        <w:t xml:space="preserve">should </w:t>
      </w:r>
      <w:r w:rsidR="00D036B4">
        <w:t>be used</w:t>
      </w:r>
      <w:r w:rsidR="00AD7B43">
        <w:t xml:space="preserve"> when a UE </w:t>
      </w:r>
      <w:proofErr w:type="gramStart"/>
      <w:r w:rsidR="00AD7B43">
        <w:t xml:space="preserve">is </w:t>
      </w:r>
      <w:r w:rsidR="00F40767">
        <w:t>capable of supporting</w:t>
      </w:r>
      <w:proofErr w:type="gramEnd"/>
      <w:r w:rsidR="00F40767">
        <w:t xml:space="preserve"> </w:t>
      </w:r>
      <w:r w:rsidR="000B1B59">
        <w:t xml:space="preserve">both </w:t>
      </w:r>
      <w:r w:rsidR="0072784F">
        <w:t>procedures</w:t>
      </w:r>
      <w:r w:rsidR="000B1B59">
        <w:t xml:space="preserve">. In this matter, </w:t>
      </w:r>
      <w:r w:rsidR="00870332">
        <w:t xml:space="preserve">dynamic signaling could be used, and </w:t>
      </w:r>
      <w:r w:rsidR="00B33C64">
        <w:t>it is preferred</w:t>
      </w:r>
      <w:r w:rsidR="00C31839">
        <w:t xml:space="preserve"> since generally the UE is not aware </w:t>
      </w:r>
      <w:r w:rsidR="00C05475">
        <w:t>of the gaps across bursts</w:t>
      </w:r>
      <w:r w:rsidR="00B33C64">
        <w:t xml:space="preserve">. In </w:t>
      </w:r>
      <w:r w:rsidR="0055664A">
        <w:t>particular</w:t>
      </w:r>
      <w:r w:rsidR="00B33C64">
        <w:t xml:space="preserve">, </w:t>
      </w:r>
      <w:r w:rsidR="00870332">
        <w:t>the</w:t>
      </w:r>
      <w:r w:rsidR="0009269A">
        <w:t xml:space="preserve"> field</w:t>
      </w:r>
      <w:r w:rsidR="0055664A">
        <w:t>s defined during Rel.16</w:t>
      </w:r>
      <w:r w:rsidR="00FB11C0">
        <w:t>,</w:t>
      </w:r>
      <w:r w:rsidR="0055664A">
        <w:t xml:space="preserve"> which are</w:t>
      </w:r>
      <w:r w:rsidR="0009269A">
        <w:t xml:space="preserve"> contained within the scheduling DCIs </w:t>
      </w:r>
      <w:r w:rsidR="0055664A">
        <w:t>(</w:t>
      </w:r>
      <w:proofErr w:type="spellStart"/>
      <w:r w:rsidR="0055664A">
        <w:t>i.e</w:t>
      </w:r>
      <w:proofErr w:type="spellEnd"/>
      <w:r w:rsidR="0055664A">
        <w:t xml:space="preserve">, </w:t>
      </w:r>
      <w:proofErr w:type="spellStart"/>
      <w:r w:rsidR="0055664A">
        <w:rPr>
          <w:rFonts w:eastAsiaTheme="minorEastAsia"/>
          <w:lang w:eastAsia="zh-CN"/>
        </w:rPr>
        <w:lastRenderedPageBreak/>
        <w:t>ChannelAccess-CPext</w:t>
      </w:r>
      <w:proofErr w:type="spellEnd"/>
      <w:r w:rsidR="0055664A">
        <w:rPr>
          <w:rFonts w:eastAsiaTheme="minorEastAsia"/>
          <w:lang w:eastAsia="zh-CN"/>
        </w:rPr>
        <w:t xml:space="preserve"> </w:t>
      </w:r>
      <w:r w:rsidR="0055664A">
        <w:t xml:space="preserve">and </w:t>
      </w:r>
      <w:proofErr w:type="spellStart"/>
      <w:r w:rsidR="0055664A">
        <w:rPr>
          <w:rFonts w:eastAsiaTheme="minorEastAsia"/>
          <w:lang w:eastAsia="zh-CN"/>
        </w:rPr>
        <w:t>ChannelAccess</w:t>
      </w:r>
      <w:proofErr w:type="spellEnd"/>
      <w:r w:rsidR="0055664A">
        <w:rPr>
          <w:rFonts w:eastAsiaTheme="minorEastAsia"/>
          <w:lang w:eastAsia="zh-CN"/>
        </w:rPr>
        <w:t>-</w:t>
      </w:r>
      <w:proofErr w:type="spellStart"/>
      <w:r w:rsidR="0055664A">
        <w:rPr>
          <w:rFonts w:eastAsiaTheme="minorEastAsia"/>
          <w:lang w:eastAsia="zh-CN"/>
        </w:rPr>
        <w:t>CPext</w:t>
      </w:r>
      <w:proofErr w:type="spellEnd"/>
      <w:r w:rsidR="0055664A">
        <w:rPr>
          <w:rFonts w:eastAsiaTheme="minorEastAsia"/>
          <w:lang w:eastAsia="zh-CN"/>
        </w:rPr>
        <w:t>-CAPC</w:t>
      </w:r>
      <w:r w:rsidR="0055664A">
        <w:t xml:space="preserve">) and that carry information related to </w:t>
      </w:r>
      <w:r w:rsidR="0009269A">
        <w:t>channel access information</w:t>
      </w:r>
      <w:r w:rsidR="00FB11C0">
        <w:t>,</w:t>
      </w:r>
      <w:r w:rsidR="0009269A">
        <w:t xml:space="preserve"> could be </w:t>
      </w:r>
      <w:proofErr w:type="gramStart"/>
      <w:r w:rsidR="00C06DDD">
        <w:t>repurposed</w:t>
      </w:r>
      <w:proofErr w:type="gramEnd"/>
      <w:r w:rsidR="00C06DDD">
        <w:t xml:space="preserve"> and utilized.</w:t>
      </w:r>
    </w:p>
    <w:p w14:paraId="3409C770" w14:textId="54D5FB3F" w:rsidR="000B30A0" w:rsidRDefault="000B30A0" w:rsidP="00FB11C0">
      <w:pPr>
        <w:spacing w:line="276" w:lineRule="auto"/>
        <w:jc w:val="both"/>
        <w:rPr>
          <w:b/>
          <w:szCs w:val="22"/>
        </w:rPr>
      </w:pPr>
      <w:r w:rsidRPr="51CAE8F4">
        <w:rPr>
          <w:b/>
          <w:szCs w:val="22"/>
        </w:rPr>
        <w:t xml:space="preserve">Proposal </w:t>
      </w:r>
      <w:r w:rsidR="00663B43">
        <w:rPr>
          <w:b/>
          <w:szCs w:val="22"/>
        </w:rPr>
        <w:t>7</w:t>
      </w:r>
      <w:r w:rsidRPr="51CAE8F4">
        <w:rPr>
          <w:b/>
          <w:szCs w:val="22"/>
        </w:rPr>
        <w:t xml:space="preserve">: </w:t>
      </w:r>
      <w:r>
        <w:rPr>
          <w:b/>
          <w:szCs w:val="22"/>
        </w:rPr>
        <w:t xml:space="preserve">When a UE is capable to </w:t>
      </w:r>
      <w:r w:rsidR="00575B4B">
        <w:rPr>
          <w:b/>
          <w:szCs w:val="22"/>
        </w:rPr>
        <w:t xml:space="preserve">perform Cat-2 LBT, </w:t>
      </w:r>
      <w:r w:rsidR="00B75F91">
        <w:rPr>
          <w:b/>
          <w:szCs w:val="22"/>
        </w:rPr>
        <w:t xml:space="preserve">whether to operate with or without Cat-2 LBT would be dynamically </w:t>
      </w:r>
      <w:r w:rsidR="00393357">
        <w:rPr>
          <w:b/>
          <w:szCs w:val="22"/>
        </w:rPr>
        <w:t xml:space="preserve">indicated by the </w:t>
      </w:r>
      <w:proofErr w:type="spellStart"/>
      <w:r w:rsidR="00393357">
        <w:rPr>
          <w:b/>
          <w:szCs w:val="22"/>
        </w:rPr>
        <w:t>gNB</w:t>
      </w:r>
      <w:proofErr w:type="spellEnd"/>
      <w:r w:rsidR="00393357">
        <w:rPr>
          <w:b/>
          <w:szCs w:val="22"/>
        </w:rPr>
        <w:t xml:space="preserve"> via scheduling DCIs.</w:t>
      </w:r>
    </w:p>
    <w:p w14:paraId="643FA6A1" w14:textId="52F91403" w:rsidR="00B469B8" w:rsidRDefault="00C71708" w:rsidP="00247707">
      <w:pPr>
        <w:spacing w:line="276" w:lineRule="auto"/>
        <w:jc w:val="both"/>
      </w:pPr>
      <w:r>
        <w:t>A</w:t>
      </w:r>
      <w:r w:rsidR="00B469B8">
        <w:t xml:space="preserve">nother detail </w:t>
      </w:r>
      <w:r>
        <w:t>that</w:t>
      </w:r>
      <w:r w:rsidR="00FE4B8E">
        <w:t xml:space="preserve"> needs to be also resolved </w:t>
      </w:r>
      <w:r w:rsidR="00B469B8">
        <w:t xml:space="preserve">is related to </w:t>
      </w:r>
      <w:r w:rsidR="00A91F27">
        <w:t xml:space="preserve">how to define the </w:t>
      </w:r>
      <w:r w:rsidR="00C31839">
        <w:t>maximum gap Y</w:t>
      </w:r>
      <w:r w:rsidR="00C05475">
        <w:t xml:space="preserve">. </w:t>
      </w:r>
      <w:proofErr w:type="gramStart"/>
      <w:r w:rsidR="00C05475">
        <w:t>In order to</w:t>
      </w:r>
      <w:proofErr w:type="gramEnd"/>
      <w:r w:rsidR="00C05475">
        <w:t xml:space="preserve"> </w:t>
      </w:r>
      <w:r w:rsidR="00574F1A">
        <w:t xml:space="preserve">simplify the </w:t>
      </w:r>
      <w:r w:rsidR="007D4161">
        <w:t>design and</w:t>
      </w:r>
      <w:r w:rsidR="00790E59">
        <w:t xml:space="preserve"> avoid </w:t>
      </w:r>
      <w:r w:rsidR="00581C30">
        <w:t>appending</w:t>
      </w:r>
      <w:r w:rsidR="00790E59">
        <w:t xml:space="preserve"> </w:t>
      </w:r>
      <w:r w:rsidR="00756583">
        <w:t xml:space="preserve">useless </w:t>
      </w:r>
      <w:r w:rsidR="002A043C">
        <w:t xml:space="preserve">transmissions </w:t>
      </w:r>
      <w:r w:rsidR="002720FE">
        <w:t xml:space="preserve">that would be otherwise needed </w:t>
      </w:r>
      <w:r w:rsidR="00B603D2">
        <w:t>if</w:t>
      </w:r>
      <w:r w:rsidR="00BF4498">
        <w:t xml:space="preserve"> </w:t>
      </w:r>
      <w:r w:rsidR="00490BA7">
        <w:t>at</w:t>
      </w:r>
      <w:r w:rsidR="00BF4498" w:rsidDel="00B603D2">
        <w:t xml:space="preserve"> </w:t>
      </w:r>
      <w:r w:rsidR="00B603D2">
        <w:t xml:space="preserve">the end of </w:t>
      </w:r>
      <w:r w:rsidR="00BF4498">
        <w:t>the Cat-2</w:t>
      </w:r>
      <w:r w:rsidR="00490BA7">
        <w:t xml:space="preserve"> a</w:t>
      </w:r>
      <w:r w:rsidR="00BF4498">
        <w:t xml:space="preserve"> transmission may not align with a symbol boundary, </w:t>
      </w:r>
      <w:r w:rsidR="00574F1A">
        <w:t>our preference is for Option 2</w:t>
      </w:r>
      <w:r w:rsidR="00490BA7">
        <w:t>.</w:t>
      </w:r>
      <w:r w:rsidR="00574F1A">
        <w:t xml:space="preserve"> </w:t>
      </w:r>
      <w:proofErr w:type="gramStart"/>
      <w:r w:rsidR="00490BA7">
        <w:t>I</w:t>
      </w:r>
      <w:r w:rsidR="00574F1A">
        <w:t>n particular</w:t>
      </w:r>
      <w:r w:rsidR="00DB6438">
        <w:t>, our</w:t>
      </w:r>
      <w:proofErr w:type="gramEnd"/>
      <w:r w:rsidR="00DB6438">
        <w:t xml:space="preserve"> preference is</w:t>
      </w:r>
      <w:r w:rsidR="00574F1A">
        <w:t xml:space="preserve"> to define the gap Y to be the minimum number of </w:t>
      </w:r>
      <w:r w:rsidR="004E0C5B">
        <w:t>OFDM symbols</w:t>
      </w:r>
      <w:r w:rsidR="00574F1A">
        <w:t xml:space="preserve"> </w:t>
      </w:r>
      <w:r w:rsidR="00D30FDC">
        <w:t xml:space="preserve">that </w:t>
      </w:r>
      <w:r w:rsidR="003C1974">
        <w:t xml:space="preserve">would be at least 8us long, so that to guarantee </w:t>
      </w:r>
      <w:r w:rsidR="00790E59">
        <w:t xml:space="preserve">a </w:t>
      </w:r>
      <w:r w:rsidR="00BF4498">
        <w:t xml:space="preserve">sufficient gap to perform the 8us observation period which composes the Cat-2 LBT. In this matter, </w:t>
      </w:r>
      <w:r w:rsidR="00F32B29">
        <w:t xml:space="preserve">the length of </w:t>
      </w:r>
      <w:r w:rsidR="00BF4498">
        <w:t xml:space="preserve">Y would </w:t>
      </w:r>
      <w:r w:rsidR="00F32B29">
        <w:t xml:space="preserve">depend </w:t>
      </w:r>
      <w:r w:rsidR="0036223E">
        <w:t xml:space="preserve">on </w:t>
      </w:r>
      <w:r w:rsidR="00F32B29">
        <w:t>the subcarrier spacing and would be</w:t>
      </w:r>
      <w:r w:rsidR="0036223E">
        <w:t xml:space="preserve"> equal to</w:t>
      </w:r>
      <w:r w:rsidR="00F32B29">
        <w:t>:</w:t>
      </w:r>
      <w:r w:rsidR="00BF4498">
        <w:t xml:space="preserve"> </w:t>
      </w:r>
      <w:r w:rsidR="00790E59">
        <w:t xml:space="preserve"> </w:t>
      </w:r>
    </w:p>
    <w:p w14:paraId="6BDB6FF1" w14:textId="5DFC4A5D" w:rsidR="00F32B29" w:rsidRPr="00207300" w:rsidRDefault="00F32B29" w:rsidP="00247707">
      <w:pPr>
        <w:pStyle w:val="N1"/>
        <w:numPr>
          <w:ilvl w:val="0"/>
          <w:numId w:val="44"/>
        </w:numPr>
        <w:spacing w:line="276" w:lineRule="auto"/>
        <w:jc w:val="both"/>
        <w:rPr>
          <w:rFonts w:ascii="Times New Roman" w:eastAsia="SimSun" w:hAnsi="Times New Roman" w:cs="Times New Roman"/>
          <w:szCs w:val="20"/>
          <w:lang w:eastAsia="en-US" w:bidi="ar-SA"/>
        </w:rPr>
      </w:pPr>
      <w:r w:rsidRPr="00207300">
        <w:rPr>
          <w:rFonts w:ascii="Times New Roman" w:eastAsia="SimSun" w:hAnsi="Times New Roman" w:cs="Times New Roman"/>
          <w:szCs w:val="20"/>
          <w:lang w:eastAsia="en-US" w:bidi="ar-SA"/>
        </w:rPr>
        <w:t xml:space="preserve">1 OFDM symbol for 120 </w:t>
      </w:r>
      <w:proofErr w:type="spellStart"/>
      <w:r w:rsidRPr="00207300">
        <w:rPr>
          <w:rFonts w:ascii="Times New Roman" w:eastAsia="SimSun" w:hAnsi="Times New Roman" w:cs="Times New Roman"/>
          <w:szCs w:val="20"/>
          <w:lang w:eastAsia="en-US" w:bidi="ar-SA"/>
        </w:rPr>
        <w:t>KHz</w:t>
      </w:r>
      <w:proofErr w:type="spellEnd"/>
      <w:r w:rsidRPr="00207300">
        <w:rPr>
          <w:rFonts w:ascii="Times New Roman" w:eastAsia="SimSun" w:hAnsi="Times New Roman" w:cs="Times New Roman"/>
          <w:szCs w:val="20"/>
          <w:lang w:eastAsia="en-US" w:bidi="ar-SA"/>
        </w:rPr>
        <w:t xml:space="preserve"> SCS,</w:t>
      </w:r>
    </w:p>
    <w:p w14:paraId="5C627313" w14:textId="3F37E295" w:rsidR="00F32B29" w:rsidRPr="00207300" w:rsidRDefault="00F32B29" w:rsidP="00247707">
      <w:pPr>
        <w:pStyle w:val="N1"/>
        <w:numPr>
          <w:ilvl w:val="0"/>
          <w:numId w:val="44"/>
        </w:numPr>
        <w:spacing w:line="276" w:lineRule="auto"/>
        <w:jc w:val="both"/>
        <w:rPr>
          <w:rFonts w:ascii="Times New Roman" w:eastAsia="SimSun" w:hAnsi="Times New Roman" w:cs="Times New Roman"/>
          <w:szCs w:val="20"/>
          <w:lang w:eastAsia="en-US" w:bidi="ar-SA"/>
        </w:rPr>
      </w:pPr>
      <w:r w:rsidRPr="00207300">
        <w:rPr>
          <w:rFonts w:ascii="Times New Roman" w:eastAsia="SimSun" w:hAnsi="Times New Roman" w:cs="Times New Roman"/>
          <w:szCs w:val="20"/>
          <w:lang w:eastAsia="en-US" w:bidi="ar-SA"/>
        </w:rPr>
        <w:t xml:space="preserve">4 OFDM symbols for 480 </w:t>
      </w:r>
      <w:proofErr w:type="spellStart"/>
      <w:r w:rsidRPr="00207300">
        <w:rPr>
          <w:rFonts w:ascii="Times New Roman" w:eastAsia="SimSun" w:hAnsi="Times New Roman" w:cs="Times New Roman"/>
          <w:szCs w:val="20"/>
          <w:lang w:eastAsia="en-US" w:bidi="ar-SA"/>
        </w:rPr>
        <w:t>KHz</w:t>
      </w:r>
      <w:proofErr w:type="spellEnd"/>
      <w:r w:rsidRPr="00207300">
        <w:rPr>
          <w:rFonts w:ascii="Times New Roman" w:eastAsia="SimSun" w:hAnsi="Times New Roman" w:cs="Times New Roman"/>
          <w:szCs w:val="20"/>
          <w:lang w:eastAsia="en-US" w:bidi="ar-SA"/>
        </w:rPr>
        <w:t xml:space="preserve"> SCS,</w:t>
      </w:r>
    </w:p>
    <w:p w14:paraId="47E589ED" w14:textId="5BCED4B4" w:rsidR="00F32B29" w:rsidRPr="00207300" w:rsidRDefault="00F32B29" w:rsidP="00247707">
      <w:pPr>
        <w:pStyle w:val="N1"/>
        <w:numPr>
          <w:ilvl w:val="0"/>
          <w:numId w:val="44"/>
        </w:numPr>
        <w:spacing w:line="276" w:lineRule="auto"/>
        <w:jc w:val="both"/>
        <w:rPr>
          <w:rFonts w:ascii="Times New Roman" w:eastAsia="SimSun" w:hAnsi="Times New Roman" w:cs="Times New Roman"/>
          <w:szCs w:val="20"/>
          <w:lang w:eastAsia="en-US" w:bidi="ar-SA"/>
        </w:rPr>
      </w:pPr>
      <w:r w:rsidRPr="00207300">
        <w:rPr>
          <w:rFonts w:ascii="Times New Roman" w:eastAsia="SimSun" w:hAnsi="Times New Roman" w:cs="Times New Roman"/>
          <w:szCs w:val="20"/>
          <w:lang w:eastAsia="en-US" w:bidi="ar-SA"/>
        </w:rPr>
        <w:t xml:space="preserve">8 OFDM symbols for 960 </w:t>
      </w:r>
      <w:proofErr w:type="spellStart"/>
      <w:r w:rsidRPr="00207300">
        <w:rPr>
          <w:rFonts w:ascii="Times New Roman" w:eastAsia="SimSun" w:hAnsi="Times New Roman" w:cs="Times New Roman"/>
          <w:szCs w:val="20"/>
          <w:lang w:eastAsia="en-US" w:bidi="ar-SA"/>
        </w:rPr>
        <w:t>KHz</w:t>
      </w:r>
      <w:proofErr w:type="spellEnd"/>
      <w:r w:rsidRPr="00207300">
        <w:rPr>
          <w:rFonts w:ascii="Times New Roman" w:eastAsia="SimSun" w:hAnsi="Times New Roman" w:cs="Times New Roman"/>
          <w:szCs w:val="20"/>
          <w:lang w:eastAsia="en-US" w:bidi="ar-SA"/>
        </w:rPr>
        <w:t xml:space="preserve"> SCS.</w:t>
      </w:r>
    </w:p>
    <w:p w14:paraId="16F5B989" w14:textId="77777777" w:rsidR="00F32B29" w:rsidRPr="00207300" w:rsidRDefault="00F32B29" w:rsidP="00247707">
      <w:pPr>
        <w:spacing w:line="276" w:lineRule="auto"/>
        <w:jc w:val="both"/>
      </w:pPr>
    </w:p>
    <w:p w14:paraId="25C55547" w14:textId="1F1E08C2" w:rsidR="00F32B29" w:rsidRDefault="000B30A0" w:rsidP="00247707">
      <w:pPr>
        <w:spacing w:line="276" w:lineRule="auto"/>
        <w:jc w:val="both"/>
        <w:rPr>
          <w:b/>
          <w:szCs w:val="22"/>
        </w:rPr>
      </w:pPr>
      <w:r>
        <w:rPr>
          <w:b/>
          <w:szCs w:val="22"/>
        </w:rPr>
        <w:t xml:space="preserve"> </w:t>
      </w:r>
      <w:r w:rsidR="00F32B29" w:rsidRPr="51CAE8F4">
        <w:rPr>
          <w:b/>
          <w:szCs w:val="22"/>
        </w:rPr>
        <w:t xml:space="preserve">Proposal </w:t>
      </w:r>
      <w:r w:rsidR="00663B43">
        <w:rPr>
          <w:b/>
          <w:szCs w:val="22"/>
        </w:rPr>
        <w:t>8</w:t>
      </w:r>
      <w:r w:rsidR="00F32B29" w:rsidRPr="51CAE8F4">
        <w:rPr>
          <w:b/>
          <w:szCs w:val="22"/>
        </w:rPr>
        <w:t xml:space="preserve">: </w:t>
      </w:r>
      <w:r w:rsidR="00F32B29">
        <w:rPr>
          <w:b/>
          <w:szCs w:val="22"/>
        </w:rPr>
        <w:t>Y is defined as:</w:t>
      </w:r>
    </w:p>
    <w:p w14:paraId="1E653C51" w14:textId="77777777" w:rsidR="00F32B29" w:rsidRPr="00207300" w:rsidRDefault="00F32B29" w:rsidP="00247707">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 xml:space="preserve">1 OFDM symbol for 120 </w:t>
      </w:r>
      <w:proofErr w:type="spellStart"/>
      <w:r w:rsidRPr="00207300">
        <w:rPr>
          <w:rFonts w:ascii="Times New Roman" w:eastAsia="SimSun" w:hAnsi="Times New Roman" w:cs="Times New Roman"/>
          <w:b/>
          <w:lang w:eastAsia="en-US" w:bidi="ar-SA"/>
        </w:rPr>
        <w:t>KHz</w:t>
      </w:r>
      <w:proofErr w:type="spellEnd"/>
      <w:r w:rsidRPr="00207300">
        <w:rPr>
          <w:rFonts w:ascii="Times New Roman" w:eastAsia="SimSun" w:hAnsi="Times New Roman" w:cs="Times New Roman"/>
          <w:b/>
          <w:lang w:eastAsia="en-US" w:bidi="ar-SA"/>
        </w:rPr>
        <w:t xml:space="preserve"> SCS,</w:t>
      </w:r>
    </w:p>
    <w:p w14:paraId="2CC7B9C2" w14:textId="77777777" w:rsidR="00F32B29" w:rsidRPr="00207300" w:rsidRDefault="00F32B29" w:rsidP="00247707">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 xml:space="preserve">4 OFDM symbols for 480 </w:t>
      </w:r>
      <w:proofErr w:type="spellStart"/>
      <w:r w:rsidRPr="00207300">
        <w:rPr>
          <w:rFonts w:ascii="Times New Roman" w:eastAsia="SimSun" w:hAnsi="Times New Roman" w:cs="Times New Roman"/>
          <w:b/>
          <w:lang w:eastAsia="en-US" w:bidi="ar-SA"/>
        </w:rPr>
        <w:t>KHz</w:t>
      </w:r>
      <w:proofErr w:type="spellEnd"/>
      <w:r w:rsidRPr="00207300">
        <w:rPr>
          <w:rFonts w:ascii="Times New Roman" w:eastAsia="SimSun" w:hAnsi="Times New Roman" w:cs="Times New Roman"/>
          <w:b/>
          <w:lang w:eastAsia="en-US" w:bidi="ar-SA"/>
        </w:rPr>
        <w:t xml:space="preserve"> SCS,</w:t>
      </w:r>
    </w:p>
    <w:p w14:paraId="052E0226" w14:textId="77777777" w:rsidR="00F32B29" w:rsidRPr="00207300" w:rsidRDefault="00F32B29" w:rsidP="00247707">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 xml:space="preserve">8 OFDM symbols for 960 </w:t>
      </w:r>
      <w:proofErr w:type="spellStart"/>
      <w:r w:rsidRPr="00207300">
        <w:rPr>
          <w:rFonts w:ascii="Times New Roman" w:eastAsia="SimSun" w:hAnsi="Times New Roman" w:cs="Times New Roman"/>
          <w:b/>
          <w:lang w:eastAsia="en-US" w:bidi="ar-SA"/>
        </w:rPr>
        <w:t>KHz</w:t>
      </w:r>
      <w:proofErr w:type="spellEnd"/>
      <w:r w:rsidRPr="00207300">
        <w:rPr>
          <w:rFonts w:ascii="Times New Roman" w:eastAsia="SimSun" w:hAnsi="Times New Roman" w:cs="Times New Roman"/>
          <w:b/>
          <w:lang w:eastAsia="en-US" w:bidi="ar-SA"/>
        </w:rPr>
        <w:t xml:space="preserve"> SCS.</w:t>
      </w:r>
    </w:p>
    <w:p w14:paraId="17446C7B" w14:textId="62605C64" w:rsidR="00F32B29" w:rsidRDefault="00F32B29" w:rsidP="00F32B29">
      <w:pPr>
        <w:jc w:val="both"/>
        <w:rPr>
          <w:b/>
          <w:szCs w:val="22"/>
        </w:rPr>
      </w:pPr>
      <w:r>
        <w:rPr>
          <w:b/>
          <w:szCs w:val="22"/>
        </w:rPr>
        <w:t xml:space="preserve"> </w:t>
      </w:r>
    </w:p>
    <w:p w14:paraId="14BEAEAD" w14:textId="7E755E8C" w:rsidR="00764C3F" w:rsidRDefault="002C48ED" w:rsidP="00247707">
      <w:pPr>
        <w:spacing w:line="276" w:lineRule="auto"/>
        <w:jc w:val="both"/>
      </w:pPr>
      <w:r w:rsidRPr="00207300">
        <w:t xml:space="preserve">Another </w:t>
      </w:r>
      <w:proofErr w:type="gramStart"/>
      <w:r>
        <w:t>aspects</w:t>
      </w:r>
      <w:proofErr w:type="gramEnd"/>
      <w:r>
        <w:t xml:space="preserve"> that should be also discussed is related to the </w:t>
      </w:r>
      <w:proofErr w:type="spellStart"/>
      <w:r w:rsidR="0045708D">
        <w:t>whether</w:t>
      </w:r>
      <w:proofErr w:type="spellEnd"/>
      <w:r w:rsidR="0045708D">
        <w:t xml:space="preserve"> </w:t>
      </w:r>
      <w:r w:rsidR="00C21151">
        <w:t xml:space="preserve">Alt-3 should be also applied to the initiating device </w:t>
      </w:r>
      <w:r w:rsidR="009C682E">
        <w:t xml:space="preserve">when </w:t>
      </w:r>
      <w:r w:rsidR="00D76EE2">
        <w:t>it</w:t>
      </w:r>
      <w:r w:rsidR="00330362">
        <w:t xml:space="preserve"> transmits</w:t>
      </w:r>
      <w:r w:rsidR="00D76EE2">
        <w:t xml:space="preserve"> bursts </w:t>
      </w:r>
      <w:r w:rsidR="00330362">
        <w:t xml:space="preserve">which </w:t>
      </w:r>
      <w:r w:rsidR="00D76EE2">
        <w:t xml:space="preserve">are not </w:t>
      </w:r>
      <w:r w:rsidR="006D4428" w:rsidDel="00E0245B">
        <w:t xml:space="preserve">contiguous </w:t>
      </w:r>
      <w:r w:rsidR="00E0245B">
        <w:t>in time domain</w:t>
      </w:r>
      <w:r w:rsidR="006D4428">
        <w:t xml:space="preserve">, and there </w:t>
      </w:r>
      <w:r w:rsidR="00E0245B">
        <w:t xml:space="preserve">may be </w:t>
      </w:r>
      <w:r w:rsidR="006D4428">
        <w:t>pauses in between. In this matter</w:t>
      </w:r>
      <w:r w:rsidR="00F6288C">
        <w:t xml:space="preserve">, the </w:t>
      </w:r>
      <w:r w:rsidR="003525F1">
        <w:t xml:space="preserve">regulatory requirement </w:t>
      </w:r>
      <w:r w:rsidR="00A015BC">
        <w:t>for Japan [</w:t>
      </w:r>
      <w:r w:rsidR="00BA6CF0">
        <w:t>12</w:t>
      </w:r>
      <w:r w:rsidR="00A015BC">
        <w:t xml:space="preserve">], which is mandated </w:t>
      </w:r>
      <w:r w:rsidR="00F6288C">
        <w:t xml:space="preserve">by </w:t>
      </w:r>
      <w:r w:rsidR="00CD1ADF">
        <w:t>ARIB</w:t>
      </w:r>
      <w:r w:rsidR="00A015BC">
        <w:t>,</w:t>
      </w:r>
      <w:r w:rsidR="00283249" w:rsidDel="00A015BC">
        <w:t xml:space="preserve"> </w:t>
      </w:r>
      <w:r w:rsidR="00CD1ADF">
        <w:t>is very generic and does not define any</w:t>
      </w:r>
      <w:r w:rsidR="00283249">
        <w:t xml:space="preserve"> concept of initiating or responding device, but rather </w:t>
      </w:r>
      <w:r w:rsidR="000E58A8">
        <w:t xml:space="preserve">distinguishes a device from a </w:t>
      </w:r>
      <w:r w:rsidR="007C5EF0">
        <w:t xml:space="preserve">transmitter </w:t>
      </w:r>
      <w:r w:rsidR="000E58A8">
        <w:t xml:space="preserve">to a receiver. </w:t>
      </w:r>
    </w:p>
    <w:tbl>
      <w:tblPr>
        <w:tblStyle w:val="TableGrid"/>
        <w:tblW w:w="0" w:type="auto"/>
        <w:tblLook w:val="04A0" w:firstRow="1" w:lastRow="0" w:firstColumn="1" w:lastColumn="0" w:noHBand="0" w:noVBand="1"/>
      </w:tblPr>
      <w:tblGrid>
        <w:gridCol w:w="9962"/>
      </w:tblGrid>
      <w:tr w:rsidR="003276DA" w14:paraId="716D0071" w14:textId="77777777" w:rsidTr="003276DA">
        <w:tc>
          <w:tcPr>
            <w:tcW w:w="9962" w:type="dxa"/>
          </w:tcPr>
          <w:p w14:paraId="7DB6EF79" w14:textId="77777777" w:rsidR="003276DA" w:rsidRPr="00722C4A" w:rsidRDefault="003276DA" w:rsidP="003276DA">
            <w:pPr>
              <w:pStyle w:val="ListParagraph"/>
              <w:widowControl w:val="0"/>
              <w:numPr>
                <w:ilvl w:val="2"/>
                <w:numId w:val="45"/>
              </w:numPr>
              <w:tabs>
                <w:tab w:val="left" w:pos="803"/>
              </w:tabs>
              <w:autoSpaceDE w:val="0"/>
              <w:autoSpaceDN w:val="0"/>
              <w:spacing w:before="89"/>
              <w:ind w:hanging="802"/>
              <w:outlineLvl w:val="2"/>
              <w:rPr>
                <w:rFonts w:eastAsia="MS Gothic"/>
                <w:b/>
                <w:sz w:val="24"/>
                <w:szCs w:val="24"/>
              </w:rPr>
            </w:pPr>
            <w:r w:rsidRPr="00722C4A">
              <w:rPr>
                <w:b/>
                <w:sz w:val="24"/>
                <w:szCs w:val="24"/>
                <w:lang w:val="en"/>
              </w:rPr>
              <w:t>Interference mitigation function</w:t>
            </w:r>
          </w:p>
          <w:p w14:paraId="6E0E020B" w14:textId="77777777" w:rsidR="003276DA" w:rsidRPr="00722C4A" w:rsidRDefault="003276DA" w:rsidP="001B587D">
            <w:pPr>
              <w:pStyle w:val="ListParagraph"/>
              <w:widowControl w:val="0"/>
              <w:numPr>
                <w:ilvl w:val="2"/>
                <w:numId w:val="46"/>
              </w:numPr>
              <w:autoSpaceDE w:val="0"/>
              <w:autoSpaceDN w:val="0"/>
              <w:spacing w:before="114"/>
              <w:ind w:left="540" w:hanging="540"/>
              <w:rPr>
                <w:szCs w:val="24"/>
                <w:lang w:val="en"/>
              </w:rPr>
            </w:pPr>
            <w:r w:rsidRPr="00722C4A">
              <w:rPr>
                <w:szCs w:val="24"/>
                <w:lang w:val="en"/>
              </w:rPr>
              <w:t>Sending and receiving identification signals</w:t>
            </w:r>
          </w:p>
          <w:p w14:paraId="2A716166" w14:textId="77777777" w:rsidR="003276DA" w:rsidRPr="00722C4A" w:rsidRDefault="003276DA" w:rsidP="005542C7">
            <w:pPr>
              <w:jc w:val="right"/>
            </w:pPr>
            <w:r w:rsidRPr="00722C4A">
              <w:t>(Enforcement Article 6-2)</w:t>
            </w:r>
          </w:p>
          <w:p w14:paraId="5AB25434" w14:textId="77777777" w:rsidR="003276DA" w:rsidRPr="00722C4A" w:rsidRDefault="003276DA" w:rsidP="00A75EE7">
            <w:pPr>
              <w:jc w:val="right"/>
            </w:pPr>
            <w:r w:rsidRPr="00722C4A">
              <w:t>(Facilities Article 9-4)</w:t>
            </w:r>
          </w:p>
          <w:p w14:paraId="06553A0B" w14:textId="77777777" w:rsidR="003276DA" w:rsidRPr="00722C4A" w:rsidRDefault="003276DA" w:rsidP="001B587D">
            <w:pPr>
              <w:ind w:left="720"/>
            </w:pPr>
            <w:r w:rsidRPr="00722C4A">
              <w:t>Shall automatically transmit or receive identification codes.</w:t>
            </w:r>
          </w:p>
          <w:p w14:paraId="0EA061BC" w14:textId="77777777" w:rsidR="003276DA" w:rsidRPr="00722C4A" w:rsidRDefault="003276DA" w:rsidP="001B587D">
            <w:pPr>
              <w:pStyle w:val="ListParagraph"/>
              <w:widowControl w:val="0"/>
              <w:numPr>
                <w:ilvl w:val="2"/>
                <w:numId w:val="46"/>
              </w:numPr>
              <w:autoSpaceDE w:val="0"/>
              <w:autoSpaceDN w:val="0"/>
              <w:spacing w:before="114"/>
              <w:ind w:left="540" w:hanging="540"/>
              <w:rPr>
                <w:szCs w:val="24"/>
                <w:lang w:val="en"/>
              </w:rPr>
            </w:pPr>
            <w:r w:rsidRPr="00722C4A">
              <w:rPr>
                <w:szCs w:val="24"/>
                <w:lang w:val="en"/>
              </w:rPr>
              <w:t>Carrier Sense</w:t>
            </w:r>
          </w:p>
          <w:p w14:paraId="39D22371" w14:textId="77777777" w:rsidR="003276DA" w:rsidRPr="00722C4A" w:rsidRDefault="003276DA" w:rsidP="005542C7">
            <w:pPr>
              <w:jc w:val="right"/>
            </w:pPr>
            <w:r w:rsidRPr="00722C4A">
              <w:t>(Facilities Article 49-20)</w:t>
            </w:r>
          </w:p>
          <w:p w14:paraId="3CED29E5" w14:textId="5A47C01E" w:rsidR="003276DA" w:rsidRDefault="003276DA" w:rsidP="001B587D">
            <w:pPr>
              <w:ind w:left="720"/>
            </w:pPr>
            <w:r w:rsidRPr="00722C4A">
              <w:rPr>
                <w:highlight w:val="yellow"/>
              </w:rPr>
              <w:t xml:space="preserve">If the transmission power of the transmitter exceeds 10 </w:t>
            </w:r>
            <w:proofErr w:type="spellStart"/>
            <w:r w:rsidRPr="00722C4A">
              <w:rPr>
                <w:highlight w:val="yellow"/>
              </w:rPr>
              <w:t>mW</w:t>
            </w:r>
            <w:proofErr w:type="spellEnd"/>
            <w:r w:rsidRPr="00722C4A">
              <w:rPr>
                <w:highlight w:val="yellow"/>
              </w:rPr>
              <w:t>, provide a carrier sense that will operate at beginning of the transmission.</w:t>
            </w:r>
          </w:p>
        </w:tc>
      </w:tr>
    </w:tbl>
    <w:p w14:paraId="788B4B7D" w14:textId="77777777" w:rsidR="002E01A3" w:rsidRDefault="002E01A3" w:rsidP="003276DA">
      <w:pPr>
        <w:jc w:val="both"/>
      </w:pPr>
    </w:p>
    <w:p w14:paraId="7EA21F1C" w14:textId="6C420133" w:rsidR="003276DA" w:rsidRDefault="003276DA" w:rsidP="00A222A9">
      <w:pPr>
        <w:spacing w:line="276" w:lineRule="auto"/>
        <w:jc w:val="both"/>
      </w:pPr>
      <w:r>
        <w:t xml:space="preserve">Therefore, in our understanding the </w:t>
      </w:r>
      <w:proofErr w:type="gramStart"/>
      <w:r>
        <w:t>aforementioned agreement</w:t>
      </w:r>
      <w:proofErr w:type="gramEnd"/>
      <w:r>
        <w:t xml:space="preserve"> should be also extended in case of pauses</w:t>
      </w:r>
      <w:r w:rsidR="002E01A3">
        <w:t>.</w:t>
      </w:r>
    </w:p>
    <w:p w14:paraId="057E4675" w14:textId="41F25A77" w:rsidR="00B36350" w:rsidRPr="00207300" w:rsidRDefault="003276DA" w:rsidP="00A222A9">
      <w:pPr>
        <w:snapToGrid w:val="0"/>
        <w:spacing w:line="276" w:lineRule="auto"/>
        <w:jc w:val="both"/>
        <w:rPr>
          <w:b/>
        </w:rPr>
      </w:pPr>
      <w:r w:rsidRPr="00207300">
        <w:rPr>
          <w:b/>
        </w:rPr>
        <w:t xml:space="preserve">Proposal </w:t>
      </w:r>
      <w:r w:rsidR="00663B43">
        <w:rPr>
          <w:b/>
        </w:rPr>
        <w:t>9</w:t>
      </w:r>
      <w:r w:rsidRPr="00207300">
        <w:rPr>
          <w:b/>
        </w:rPr>
        <w:t xml:space="preserve">: </w:t>
      </w:r>
      <w:r w:rsidR="009C2C82" w:rsidRPr="00207300">
        <w:rPr>
          <w:b/>
        </w:rPr>
        <w:t xml:space="preserve">If an initiating device is </w:t>
      </w:r>
      <w:r w:rsidR="008A5460" w:rsidRPr="00207300">
        <w:rPr>
          <w:b/>
        </w:rPr>
        <w:t xml:space="preserve">capable to perform Cat-2 LBT, </w:t>
      </w:r>
      <w:r w:rsidR="00F64225" w:rsidRPr="00207300">
        <w:rPr>
          <w:b/>
        </w:rPr>
        <w:t xml:space="preserve">and </w:t>
      </w:r>
      <w:r w:rsidR="00217AD8" w:rsidRPr="00207300">
        <w:rPr>
          <w:b/>
        </w:rPr>
        <w:t xml:space="preserve">if </w:t>
      </w:r>
      <w:r w:rsidR="00853D82" w:rsidRPr="00207300">
        <w:rPr>
          <w:b/>
        </w:rPr>
        <w:t xml:space="preserve">the initiating device </w:t>
      </w:r>
      <w:r w:rsidR="00F64225" w:rsidRPr="00207300">
        <w:rPr>
          <w:b/>
        </w:rPr>
        <w:t xml:space="preserve">performs an </w:t>
      </w:r>
      <w:r w:rsidR="009D5F8C" w:rsidRPr="00207300">
        <w:rPr>
          <w:b/>
        </w:rPr>
        <w:t xml:space="preserve">additional burst within the initiated COT which may be separated with any prior burst of at least a minimum gap Y, then </w:t>
      </w:r>
      <w:r w:rsidR="0052019C" w:rsidRPr="00207300">
        <w:rPr>
          <w:b/>
        </w:rPr>
        <w:t xml:space="preserve">under Alt-3 </w:t>
      </w:r>
      <w:r w:rsidR="00B36350" w:rsidRPr="00207300">
        <w:rPr>
          <w:b/>
        </w:rPr>
        <w:t>a Cat 2 LBT is needed before the initiating device transmission.</w:t>
      </w:r>
    </w:p>
    <w:p w14:paraId="55264487" w14:textId="77777777" w:rsidR="006F58F5" w:rsidRDefault="006F58F5" w:rsidP="00207300">
      <w:pPr>
        <w:jc w:val="both"/>
        <w:rPr>
          <w:b/>
        </w:rPr>
      </w:pPr>
    </w:p>
    <w:p w14:paraId="5C56EA05" w14:textId="78475D9D" w:rsidR="00D81C99" w:rsidRDefault="002F4125" w:rsidP="00207300">
      <w:pPr>
        <w:pStyle w:val="Heading2"/>
      </w:pPr>
      <w:r>
        <w:rPr>
          <w:lang w:val="en-US"/>
        </w:rPr>
        <w:t xml:space="preserve">Discussion on the </w:t>
      </w:r>
      <w:r w:rsidR="004E7804">
        <w:rPr>
          <w:lang w:val="en-US"/>
        </w:rPr>
        <w:t>Additional Use</w:t>
      </w:r>
      <w:r w:rsidR="00DB790E">
        <w:rPr>
          <w:lang w:val="en-US"/>
        </w:rPr>
        <w:t>s</w:t>
      </w:r>
      <w:r w:rsidR="004E7804">
        <w:rPr>
          <w:lang w:val="en-US"/>
        </w:rPr>
        <w:t xml:space="preserve"> </w:t>
      </w:r>
      <w:r w:rsidR="00DB790E">
        <w:rPr>
          <w:lang w:val="en-US"/>
        </w:rPr>
        <w:t>for</w:t>
      </w:r>
      <w:r w:rsidR="004E7804">
        <w:rPr>
          <w:lang w:val="en-US"/>
        </w:rPr>
        <w:t xml:space="preserve"> CAT-2 LBT </w:t>
      </w:r>
    </w:p>
    <w:p w14:paraId="287AAF81" w14:textId="1C0720E1" w:rsidR="009206E3" w:rsidRDefault="009206E3" w:rsidP="00A222A9">
      <w:pPr>
        <w:spacing w:line="276" w:lineRule="auto"/>
        <w:jc w:val="both"/>
        <w:rPr>
          <w:lang w:eastAsia="x-none"/>
        </w:rPr>
      </w:pPr>
      <w:r>
        <w:rPr>
          <w:lang w:eastAsia="x-none"/>
        </w:rPr>
        <w:t>While in prior RAN#1 meeting</w:t>
      </w:r>
      <w:r w:rsidR="00F07210">
        <w:rPr>
          <w:lang w:eastAsia="x-none"/>
        </w:rPr>
        <w:t xml:space="preserve"> [6]</w:t>
      </w:r>
      <w:r w:rsidR="00F1190B">
        <w:rPr>
          <w:lang w:eastAsia="x-none"/>
        </w:rPr>
        <w:t xml:space="preserve"> </w:t>
      </w:r>
      <w:r w:rsidR="000E71DF">
        <w:rPr>
          <w:lang w:eastAsia="x-none"/>
        </w:rPr>
        <w:t>it has been agreed to</w:t>
      </w:r>
      <w:r w:rsidR="00F07210">
        <w:rPr>
          <w:lang w:eastAsia="x-none"/>
        </w:rPr>
        <w:t xml:space="preserve"> support the use of CAT-2 for </w:t>
      </w:r>
      <w:r w:rsidR="0080748C">
        <w:rPr>
          <w:lang w:eastAsia="x-none"/>
        </w:rPr>
        <w:t xml:space="preserve">at least for </w:t>
      </w:r>
      <w:r w:rsidR="00DA3283">
        <w:rPr>
          <w:lang w:eastAsia="x-none"/>
        </w:rPr>
        <w:t xml:space="preserve">COT sharing, </w:t>
      </w:r>
      <w:r w:rsidR="00DF56EF">
        <w:rPr>
          <w:lang w:eastAsia="x-none"/>
        </w:rPr>
        <w:t xml:space="preserve">RAN1 has identified a </w:t>
      </w:r>
      <w:r w:rsidR="00DA3283">
        <w:rPr>
          <w:lang w:eastAsia="x-none"/>
        </w:rPr>
        <w:t xml:space="preserve">few additional </w:t>
      </w:r>
      <w:r w:rsidR="00DF56EF">
        <w:rPr>
          <w:lang w:eastAsia="x-none"/>
        </w:rPr>
        <w:t xml:space="preserve">possible use cases </w:t>
      </w:r>
      <w:r w:rsidR="009B34A5">
        <w:rPr>
          <w:lang w:eastAsia="x-none"/>
        </w:rPr>
        <w:t xml:space="preserve">where CAT-2 LBT could be additionally used. For instance, the list </w:t>
      </w:r>
      <w:r w:rsidR="007176B8">
        <w:rPr>
          <w:lang w:eastAsia="x-none"/>
        </w:rPr>
        <w:t>includes</w:t>
      </w:r>
      <w:r w:rsidR="009B34A5">
        <w:rPr>
          <w:lang w:eastAsia="x-none"/>
        </w:rPr>
        <w:t>:</w:t>
      </w:r>
    </w:p>
    <w:p w14:paraId="76231C43" w14:textId="78D88B24" w:rsidR="0049778C" w:rsidRDefault="004D3C31" w:rsidP="00A222A9">
      <w:pPr>
        <w:pStyle w:val="ListParagraph"/>
        <w:numPr>
          <w:ilvl w:val="0"/>
          <w:numId w:val="47"/>
        </w:numPr>
        <w:spacing w:after="160" w:line="276" w:lineRule="auto"/>
        <w:contextualSpacing/>
        <w:jc w:val="both"/>
        <w:rPr>
          <w:rFonts w:ascii="Times New Roman" w:eastAsia="SimSun" w:hAnsi="Times New Roman"/>
          <w:szCs w:val="20"/>
          <w:lang w:eastAsia="x-none"/>
        </w:rPr>
      </w:pPr>
      <w:r w:rsidRPr="00494313">
        <w:rPr>
          <w:rFonts w:ascii="Times New Roman" w:eastAsia="SimSun" w:hAnsi="Times New Roman"/>
          <w:szCs w:val="20"/>
          <w:lang w:eastAsia="x-none"/>
        </w:rPr>
        <w:t xml:space="preserve">RX-Assisted LBT </w:t>
      </w:r>
    </w:p>
    <w:p w14:paraId="00ED6820" w14:textId="16C27816" w:rsidR="004D3C31" w:rsidRPr="00E84C60" w:rsidRDefault="0049778C" w:rsidP="00A222A9">
      <w:pPr>
        <w:pStyle w:val="ListParagraph"/>
        <w:numPr>
          <w:ilvl w:val="0"/>
          <w:numId w:val="47"/>
        </w:numPr>
        <w:spacing w:after="160" w:line="276" w:lineRule="auto"/>
        <w:contextualSpacing/>
        <w:jc w:val="both"/>
        <w:rPr>
          <w:lang w:eastAsia="x-none"/>
        </w:rPr>
      </w:pPr>
      <w:r w:rsidRPr="00494313">
        <w:rPr>
          <w:rFonts w:ascii="Times New Roman" w:eastAsia="SimSun" w:hAnsi="Times New Roman"/>
          <w:szCs w:val="20"/>
          <w:lang w:eastAsia="x-none"/>
        </w:rPr>
        <w:t xml:space="preserve">Type B channel access mode </w:t>
      </w:r>
    </w:p>
    <w:p w14:paraId="1ADF461F" w14:textId="58E0CC7A" w:rsidR="00E817D3" w:rsidRPr="00A222A9" w:rsidRDefault="00E817D3" w:rsidP="00A222A9">
      <w:pPr>
        <w:pStyle w:val="ListParagraph"/>
        <w:numPr>
          <w:ilvl w:val="0"/>
          <w:numId w:val="47"/>
        </w:numPr>
        <w:spacing w:after="160" w:line="276" w:lineRule="auto"/>
        <w:contextualSpacing/>
        <w:jc w:val="both"/>
        <w:rPr>
          <w:rFonts w:ascii="Times New Roman" w:eastAsia="SimSun" w:hAnsi="Times New Roman"/>
          <w:szCs w:val="20"/>
          <w:lang w:eastAsia="x-none"/>
        </w:rPr>
      </w:pPr>
      <w:r w:rsidRPr="00A222A9">
        <w:rPr>
          <w:rFonts w:ascii="Times New Roman" w:eastAsia="SimSun" w:hAnsi="Times New Roman"/>
          <w:szCs w:val="20"/>
          <w:lang w:eastAsia="x-none"/>
        </w:rPr>
        <w:t>Beam switching</w:t>
      </w:r>
    </w:p>
    <w:p w14:paraId="0291DA39" w14:textId="4311438E" w:rsidR="00E817D3" w:rsidRPr="00A222A9" w:rsidRDefault="00E817D3" w:rsidP="00A222A9">
      <w:pPr>
        <w:pStyle w:val="ListParagraph"/>
        <w:numPr>
          <w:ilvl w:val="0"/>
          <w:numId w:val="47"/>
        </w:numPr>
        <w:spacing w:after="160" w:line="276" w:lineRule="auto"/>
        <w:contextualSpacing/>
        <w:jc w:val="both"/>
        <w:rPr>
          <w:rFonts w:ascii="Times New Roman" w:eastAsia="SimSun" w:hAnsi="Times New Roman"/>
          <w:szCs w:val="20"/>
          <w:lang w:eastAsia="x-none"/>
        </w:rPr>
      </w:pPr>
      <w:r w:rsidRPr="00A222A9">
        <w:rPr>
          <w:rFonts w:ascii="Times New Roman" w:eastAsia="SimSun" w:hAnsi="Times New Roman"/>
          <w:szCs w:val="20"/>
          <w:lang w:eastAsia="x-none"/>
        </w:rPr>
        <w:t>Multi-beam TDM COT</w:t>
      </w:r>
    </w:p>
    <w:p w14:paraId="537EB6DD" w14:textId="12814838" w:rsidR="007C433D" w:rsidRDefault="007176B8" w:rsidP="00A222A9">
      <w:pPr>
        <w:spacing w:line="276" w:lineRule="auto"/>
        <w:jc w:val="both"/>
        <w:rPr>
          <w:lang w:eastAsia="x-none"/>
        </w:rPr>
      </w:pPr>
      <w:r>
        <w:rPr>
          <w:lang w:eastAsia="x-none"/>
        </w:rPr>
        <w:t>As discussed in Sec. 2.</w:t>
      </w:r>
      <w:r w:rsidR="00690CEC">
        <w:rPr>
          <w:lang w:eastAsia="x-none"/>
        </w:rPr>
        <w:t>5</w:t>
      </w:r>
      <w:r>
        <w:rPr>
          <w:lang w:eastAsia="x-none"/>
        </w:rPr>
        <w:t xml:space="preserve">, </w:t>
      </w:r>
      <w:r w:rsidR="00607243">
        <w:rPr>
          <w:lang w:eastAsia="x-none"/>
        </w:rPr>
        <w:t xml:space="preserve">the introduction of a </w:t>
      </w:r>
      <w:r>
        <w:rPr>
          <w:lang w:eastAsia="x-none"/>
        </w:rPr>
        <w:t>RX</w:t>
      </w:r>
      <w:r w:rsidR="00607243">
        <w:rPr>
          <w:lang w:eastAsia="x-none"/>
        </w:rPr>
        <w:t>-</w:t>
      </w:r>
      <w:r>
        <w:rPr>
          <w:lang w:eastAsia="x-none"/>
        </w:rPr>
        <w:t>assisted</w:t>
      </w:r>
      <w:r w:rsidR="00607243">
        <w:rPr>
          <w:lang w:eastAsia="x-none"/>
        </w:rPr>
        <w:t xml:space="preserve"> </w:t>
      </w:r>
      <w:r>
        <w:rPr>
          <w:lang w:eastAsia="x-none"/>
        </w:rPr>
        <w:t>LBT</w:t>
      </w:r>
      <w:r w:rsidR="00EE5657">
        <w:rPr>
          <w:lang w:eastAsia="x-none"/>
        </w:rPr>
        <w:t xml:space="preserve"> with the use of Cat-2 LBT</w:t>
      </w:r>
      <w:r w:rsidR="001A3841">
        <w:rPr>
          <w:lang w:eastAsia="x-none"/>
        </w:rPr>
        <w:t xml:space="preserve"> </w:t>
      </w:r>
      <w:r w:rsidR="00447D11">
        <w:rPr>
          <w:lang w:eastAsia="x-none"/>
        </w:rPr>
        <w:t xml:space="preserve">is technically well motivated and has been supported by </w:t>
      </w:r>
      <w:r w:rsidR="00A92B59">
        <w:rPr>
          <w:lang w:eastAsia="x-none"/>
        </w:rPr>
        <w:t>s</w:t>
      </w:r>
      <w:r w:rsidR="00C64F10">
        <w:rPr>
          <w:lang w:eastAsia="x-none"/>
        </w:rPr>
        <w:t xml:space="preserve">imulation </w:t>
      </w:r>
      <w:r w:rsidR="000D487C">
        <w:rPr>
          <w:lang w:eastAsia="x-none"/>
        </w:rPr>
        <w:t>campaigns</w:t>
      </w:r>
      <w:r w:rsidR="00C64F10">
        <w:rPr>
          <w:lang w:eastAsia="x-none"/>
        </w:rPr>
        <w:t xml:space="preserve"> provided by several companies during the SI</w:t>
      </w:r>
      <w:r w:rsidR="00C96402">
        <w:rPr>
          <w:lang w:eastAsia="x-none"/>
        </w:rPr>
        <w:t xml:space="preserve"> [</w:t>
      </w:r>
      <w:r w:rsidR="00481FA9">
        <w:rPr>
          <w:lang w:eastAsia="x-none"/>
        </w:rPr>
        <w:t>12</w:t>
      </w:r>
      <w:r w:rsidR="00C96402">
        <w:rPr>
          <w:lang w:eastAsia="x-none"/>
        </w:rPr>
        <w:t>]</w:t>
      </w:r>
      <w:r w:rsidR="00C64F10">
        <w:rPr>
          <w:lang w:eastAsia="x-none"/>
        </w:rPr>
        <w:t>.</w:t>
      </w:r>
      <w:r w:rsidR="00BE52A3">
        <w:rPr>
          <w:lang w:eastAsia="x-none"/>
        </w:rPr>
        <w:t xml:space="preserve"> </w:t>
      </w:r>
      <w:r w:rsidR="007C433D">
        <w:rPr>
          <w:lang w:eastAsia="x-none"/>
        </w:rPr>
        <w:t xml:space="preserve">Also </w:t>
      </w:r>
      <w:r w:rsidR="001826E6">
        <w:rPr>
          <w:lang w:eastAsia="x-none"/>
        </w:rPr>
        <w:t xml:space="preserve">as discussed </w:t>
      </w:r>
      <w:r w:rsidR="004A07EF">
        <w:rPr>
          <w:lang w:eastAsia="x-none"/>
        </w:rPr>
        <w:t>later</w:t>
      </w:r>
      <w:r w:rsidR="001826E6">
        <w:rPr>
          <w:lang w:eastAsia="x-none"/>
        </w:rPr>
        <w:t xml:space="preserve"> more in details </w:t>
      </w:r>
      <w:r w:rsidR="00577307">
        <w:rPr>
          <w:lang w:eastAsia="x-none"/>
        </w:rPr>
        <w:t xml:space="preserve">within this document, </w:t>
      </w:r>
      <w:r w:rsidR="00631C6E">
        <w:rPr>
          <w:lang w:eastAsia="x-none"/>
        </w:rPr>
        <w:t xml:space="preserve">among </w:t>
      </w:r>
      <w:r w:rsidR="00616AA7">
        <w:rPr>
          <w:lang w:eastAsia="x-none"/>
        </w:rPr>
        <w:t xml:space="preserve">all the other proposed schemes for RX assisted LBT, the </w:t>
      </w:r>
      <w:r w:rsidR="00631C6E">
        <w:rPr>
          <w:lang w:eastAsia="x-none"/>
        </w:rPr>
        <w:t>RX-assisted LBT with the use of Cat-2 LBT</w:t>
      </w:r>
      <w:r w:rsidR="00616AA7">
        <w:rPr>
          <w:lang w:eastAsia="x-none"/>
        </w:rPr>
        <w:t xml:space="preserve"> seems to be the </w:t>
      </w:r>
      <w:r w:rsidR="00044692">
        <w:rPr>
          <w:lang w:eastAsia="x-none"/>
        </w:rPr>
        <w:t xml:space="preserve">most feasible </w:t>
      </w:r>
      <w:r w:rsidR="00D33DA3">
        <w:rPr>
          <w:lang w:eastAsia="x-none"/>
        </w:rPr>
        <w:t>considering the possible</w:t>
      </w:r>
      <w:r w:rsidR="00044692">
        <w:rPr>
          <w:lang w:eastAsia="x-none"/>
        </w:rPr>
        <w:t xml:space="preserve"> spec</w:t>
      </w:r>
      <w:r w:rsidR="00D33DA3">
        <w:rPr>
          <w:lang w:eastAsia="x-none"/>
        </w:rPr>
        <w:t>ification</w:t>
      </w:r>
      <w:r w:rsidR="00044692">
        <w:rPr>
          <w:lang w:eastAsia="x-none"/>
        </w:rPr>
        <w:t xml:space="preserve"> impact</w:t>
      </w:r>
      <w:r w:rsidR="00A06503">
        <w:rPr>
          <w:lang w:eastAsia="x-none"/>
        </w:rPr>
        <w:t xml:space="preserve">, and amount of time to discuss </w:t>
      </w:r>
      <w:r w:rsidR="00AD523E">
        <w:rPr>
          <w:lang w:eastAsia="x-none"/>
        </w:rPr>
        <w:t xml:space="preserve">all </w:t>
      </w:r>
      <w:r w:rsidR="00186519">
        <w:rPr>
          <w:lang w:eastAsia="x-none"/>
        </w:rPr>
        <w:t>the de</w:t>
      </w:r>
      <w:r w:rsidR="00A653E9">
        <w:rPr>
          <w:lang w:eastAsia="x-none"/>
        </w:rPr>
        <w:t>tails</w:t>
      </w:r>
      <w:r w:rsidR="00143363">
        <w:rPr>
          <w:lang w:eastAsia="x-none"/>
        </w:rPr>
        <w:t>.</w:t>
      </w:r>
    </w:p>
    <w:p w14:paraId="2C5E091A" w14:textId="0EE3384C" w:rsidR="00072D69" w:rsidRDefault="00E817D3" w:rsidP="00A222A9">
      <w:pPr>
        <w:spacing w:line="276" w:lineRule="auto"/>
        <w:rPr>
          <w:b/>
        </w:rPr>
      </w:pPr>
      <w:r w:rsidRPr="00207300">
        <w:rPr>
          <w:b/>
        </w:rPr>
        <w:t xml:space="preserve">Proposal </w:t>
      </w:r>
      <w:r w:rsidR="003C021F">
        <w:rPr>
          <w:b/>
        </w:rPr>
        <w:t>10</w:t>
      </w:r>
      <w:r w:rsidRPr="00207300">
        <w:rPr>
          <w:b/>
        </w:rPr>
        <w:t xml:space="preserve">: </w:t>
      </w:r>
      <w:r w:rsidR="007538BA">
        <w:rPr>
          <w:b/>
        </w:rPr>
        <w:t xml:space="preserve">In addition to support </w:t>
      </w:r>
      <w:r>
        <w:rPr>
          <w:b/>
        </w:rPr>
        <w:t xml:space="preserve">CAT-2 LBT </w:t>
      </w:r>
      <w:r w:rsidR="007538BA">
        <w:rPr>
          <w:b/>
        </w:rPr>
        <w:t xml:space="preserve">for COT-sharing procedure, the </w:t>
      </w:r>
      <w:proofErr w:type="spellStart"/>
      <w:r w:rsidR="00AE5215">
        <w:rPr>
          <w:b/>
        </w:rPr>
        <w:t>gNB</w:t>
      </w:r>
      <w:proofErr w:type="spellEnd"/>
      <w:r w:rsidR="00AE5215">
        <w:rPr>
          <w:b/>
        </w:rPr>
        <w:t xml:space="preserve"> may configure the UE to use </w:t>
      </w:r>
      <w:r w:rsidR="007538BA">
        <w:rPr>
          <w:b/>
        </w:rPr>
        <w:t xml:space="preserve">CAT-2 LBT </w:t>
      </w:r>
      <w:r w:rsidR="00072D69">
        <w:rPr>
          <w:b/>
        </w:rPr>
        <w:t>for RX-assisted LBT</w:t>
      </w:r>
      <w:r w:rsidR="00941428">
        <w:rPr>
          <w:b/>
        </w:rPr>
        <w:t>.</w:t>
      </w:r>
    </w:p>
    <w:p w14:paraId="271BDCB1" w14:textId="04BC5301" w:rsidR="00165E85" w:rsidRPr="0017189B" w:rsidRDefault="009E6EEC" w:rsidP="00A222A9">
      <w:pPr>
        <w:spacing w:line="276" w:lineRule="auto"/>
        <w:rPr>
          <w:color w:val="000000" w:themeColor="text1"/>
        </w:rPr>
      </w:pPr>
      <w:r w:rsidRPr="00A222A9">
        <w:rPr>
          <w:bCs/>
        </w:rPr>
        <w:t>During</w:t>
      </w:r>
      <w:r w:rsidR="00165E85" w:rsidRPr="00A222A9">
        <w:t xml:space="preserve"> both</w:t>
      </w:r>
      <w:r w:rsidR="00165E85" w:rsidRPr="0017189B">
        <w:rPr>
          <w:color w:val="000000" w:themeColor="text1"/>
        </w:rPr>
        <w:t xml:space="preserve"> </w:t>
      </w:r>
      <w:r w:rsidR="00165E85" w:rsidRPr="00FF316C">
        <w:rPr>
          <w:color w:val="000000" w:themeColor="text1"/>
        </w:rPr>
        <w:t>LTE LAA</w:t>
      </w:r>
      <w:r w:rsidR="00165E85" w:rsidRPr="0075199F">
        <w:rPr>
          <w:color w:val="000000" w:themeColor="text1"/>
        </w:rPr>
        <w:t xml:space="preserve"> and Rel.16 </w:t>
      </w:r>
      <w:r w:rsidR="00165E85" w:rsidRPr="00CC5AD3">
        <w:rPr>
          <w:color w:val="000000" w:themeColor="text1"/>
        </w:rPr>
        <w:t>NR-U</w:t>
      </w:r>
      <w:r w:rsidR="00165E85" w:rsidRPr="005F1154">
        <w:rPr>
          <w:color w:val="000000" w:themeColor="text1"/>
        </w:rPr>
        <w:t xml:space="preserve">, </w:t>
      </w:r>
      <w:r w:rsidR="00165E85" w:rsidRPr="007D4C4A">
        <w:rPr>
          <w:color w:val="000000" w:themeColor="text1"/>
        </w:rPr>
        <w:t>following the ETSI BRAN guidelines</w:t>
      </w:r>
      <w:r w:rsidR="002E333B" w:rsidRPr="00207300">
        <w:rPr>
          <w:color w:val="000000" w:themeColor="text1"/>
        </w:rPr>
        <w:t xml:space="preserve"> for sub-6 GHz Band</w:t>
      </w:r>
      <w:r w:rsidR="00165E85" w:rsidRPr="002E333B">
        <w:rPr>
          <w:color w:val="000000" w:themeColor="text1"/>
        </w:rPr>
        <w:t xml:space="preserve"> [</w:t>
      </w:r>
      <w:r w:rsidR="00481FA9">
        <w:rPr>
          <w:color w:val="000000" w:themeColor="text1"/>
        </w:rPr>
        <w:t>10</w:t>
      </w:r>
      <w:r w:rsidR="00165E85" w:rsidRPr="002E333B">
        <w:rPr>
          <w:color w:val="000000" w:themeColor="text1"/>
        </w:rPr>
        <w:t>]</w:t>
      </w:r>
      <w:r w:rsidR="002E333B" w:rsidRPr="00207300">
        <w:rPr>
          <w:color w:val="000000" w:themeColor="text1"/>
        </w:rPr>
        <w:t>, the following</w:t>
      </w:r>
      <w:r w:rsidR="00165E85" w:rsidRPr="002E333B">
        <w:rPr>
          <w:color w:val="000000" w:themeColor="text1"/>
        </w:rPr>
        <w:t xml:space="preserve"> two types of L</w:t>
      </w:r>
      <w:r w:rsidR="00165E85" w:rsidRPr="0017189B">
        <w:rPr>
          <w:color w:val="000000" w:themeColor="text1"/>
        </w:rPr>
        <w:t xml:space="preserve">BT procedure were </w:t>
      </w:r>
      <w:r w:rsidR="0017189B" w:rsidRPr="00FF316C">
        <w:rPr>
          <w:color w:val="000000" w:themeColor="text1"/>
        </w:rPr>
        <w:t>adopted</w:t>
      </w:r>
      <w:r w:rsidR="005663F4">
        <w:rPr>
          <w:color w:val="000000" w:themeColor="text1"/>
        </w:rPr>
        <w:t xml:space="preserve"> for </w:t>
      </w:r>
      <w:r w:rsidR="000F2072">
        <w:rPr>
          <w:color w:val="000000" w:themeColor="text1"/>
        </w:rPr>
        <w:t>multi</w:t>
      </w:r>
      <w:r w:rsidR="006C1934">
        <w:rPr>
          <w:color w:val="000000" w:themeColor="text1"/>
        </w:rPr>
        <w:t>-</w:t>
      </w:r>
      <w:r w:rsidR="000F2072">
        <w:rPr>
          <w:color w:val="000000" w:themeColor="text1"/>
        </w:rPr>
        <w:t>carrier</w:t>
      </w:r>
      <w:r w:rsidR="006C1934">
        <w:rPr>
          <w:color w:val="000000" w:themeColor="text1"/>
        </w:rPr>
        <w:t xml:space="preserve"> operation</w:t>
      </w:r>
      <w:r w:rsidR="00165E85" w:rsidRPr="002E333B">
        <w:rPr>
          <w:color w:val="000000" w:themeColor="text1"/>
        </w:rPr>
        <w:t>:</w:t>
      </w:r>
    </w:p>
    <w:p w14:paraId="72EE452B" w14:textId="6630A77D" w:rsidR="00165E85" w:rsidRPr="00207300" w:rsidRDefault="00165E85" w:rsidP="00165E85">
      <w:pPr>
        <w:pStyle w:val="ListParagraph"/>
        <w:numPr>
          <w:ilvl w:val="0"/>
          <w:numId w:val="49"/>
        </w:numPr>
        <w:spacing w:after="200" w:line="276" w:lineRule="auto"/>
        <w:contextualSpacing/>
        <w:jc w:val="both"/>
        <w:rPr>
          <w:rFonts w:ascii="Times New Roman" w:eastAsia="SimSun" w:hAnsi="Times New Roman"/>
          <w:color w:val="000000" w:themeColor="text1"/>
          <w:szCs w:val="20"/>
        </w:rPr>
      </w:pPr>
      <w:r w:rsidRPr="00207300">
        <w:rPr>
          <w:rFonts w:ascii="Times New Roman" w:eastAsia="SimSun" w:hAnsi="Times New Roman"/>
          <w:color w:val="000000" w:themeColor="text1"/>
          <w:szCs w:val="20"/>
        </w:rPr>
        <w:t xml:space="preserve">Type A </w:t>
      </w:r>
      <w:r w:rsidR="00FF0421">
        <w:rPr>
          <w:rFonts w:ascii="Times New Roman" w:eastAsia="SimSun" w:hAnsi="Times New Roman"/>
          <w:color w:val="000000" w:themeColor="text1"/>
          <w:szCs w:val="20"/>
        </w:rPr>
        <w:t>–</w:t>
      </w:r>
      <w:r w:rsidRPr="00207300">
        <w:rPr>
          <w:rFonts w:ascii="Times New Roman" w:eastAsia="SimSun" w:hAnsi="Times New Roman"/>
          <w:color w:val="000000" w:themeColor="text1"/>
          <w:szCs w:val="20"/>
        </w:rPr>
        <w:t xml:space="preserve"> </w:t>
      </w:r>
      <w:r w:rsidR="00FF0421">
        <w:rPr>
          <w:rFonts w:ascii="Times New Roman" w:eastAsia="SimSun" w:hAnsi="Times New Roman"/>
          <w:color w:val="000000" w:themeColor="text1"/>
          <w:szCs w:val="20"/>
        </w:rPr>
        <w:t>an initiating</w:t>
      </w:r>
      <w:r w:rsidR="00FF0421" w:rsidRPr="00207300">
        <w:rPr>
          <w:rFonts w:ascii="Times New Roman" w:eastAsia="SimSun" w:hAnsi="Times New Roman"/>
          <w:color w:val="000000" w:themeColor="text1"/>
          <w:szCs w:val="20"/>
        </w:rPr>
        <w:t xml:space="preserve"> </w:t>
      </w:r>
      <w:r w:rsidR="00FF0421">
        <w:rPr>
          <w:rFonts w:ascii="Times New Roman" w:eastAsia="SimSun" w:hAnsi="Times New Roman"/>
          <w:color w:val="000000" w:themeColor="text1"/>
          <w:szCs w:val="20"/>
        </w:rPr>
        <w:t>device</w:t>
      </w:r>
      <w:r w:rsidRPr="00207300">
        <w:rPr>
          <w:rFonts w:ascii="Times New Roman" w:eastAsia="SimSun" w:hAnsi="Times New Roman"/>
          <w:color w:val="000000" w:themeColor="text1"/>
          <w:szCs w:val="20"/>
        </w:rPr>
        <w:t xml:space="preserve"> performs channel access on each carrier by performing Cat-4 LBT. </w:t>
      </w:r>
    </w:p>
    <w:p w14:paraId="39E07EC7" w14:textId="69D4BEC2" w:rsidR="00165E85" w:rsidRPr="00207300" w:rsidRDefault="00165E85" w:rsidP="00165E85">
      <w:pPr>
        <w:pStyle w:val="ListParagraph"/>
        <w:numPr>
          <w:ilvl w:val="0"/>
          <w:numId w:val="49"/>
        </w:numPr>
        <w:spacing w:after="200" w:line="276" w:lineRule="auto"/>
        <w:contextualSpacing/>
        <w:jc w:val="both"/>
        <w:rPr>
          <w:rFonts w:ascii="Times New Roman" w:eastAsia="SimSun" w:hAnsi="Times New Roman"/>
          <w:color w:val="000000" w:themeColor="text1"/>
          <w:szCs w:val="20"/>
        </w:rPr>
      </w:pPr>
      <w:r w:rsidRPr="00207300">
        <w:rPr>
          <w:rFonts w:ascii="Times New Roman" w:eastAsia="SimSun" w:hAnsi="Times New Roman"/>
          <w:color w:val="000000" w:themeColor="text1"/>
          <w:szCs w:val="20"/>
        </w:rPr>
        <w:t xml:space="preserve">Type B - the </w:t>
      </w:r>
      <w:proofErr w:type="spellStart"/>
      <w:r w:rsidRPr="00207300">
        <w:rPr>
          <w:rFonts w:ascii="Times New Roman" w:eastAsia="SimSun" w:hAnsi="Times New Roman"/>
          <w:color w:val="000000" w:themeColor="text1"/>
          <w:szCs w:val="20"/>
        </w:rPr>
        <w:t>eNB</w:t>
      </w:r>
      <w:proofErr w:type="spellEnd"/>
      <w:r w:rsidRPr="00207300">
        <w:rPr>
          <w:rFonts w:ascii="Times New Roman" w:eastAsia="SimSun" w:hAnsi="Times New Roman"/>
          <w:color w:val="000000" w:themeColor="text1"/>
          <w:szCs w:val="20"/>
        </w:rPr>
        <w:t xml:space="preserve"> selects a single carrier, namely primary channel, which can be either uniformly picked across all carriers or selected. In either </w:t>
      </w:r>
      <w:proofErr w:type="gramStart"/>
      <w:r w:rsidRPr="00207300">
        <w:rPr>
          <w:rFonts w:ascii="Times New Roman" w:eastAsia="SimSun" w:hAnsi="Times New Roman"/>
          <w:color w:val="000000" w:themeColor="text1"/>
          <w:szCs w:val="20"/>
        </w:rPr>
        <w:t>cases</w:t>
      </w:r>
      <w:proofErr w:type="gramEnd"/>
      <w:r w:rsidRPr="00207300">
        <w:rPr>
          <w:rFonts w:ascii="Times New Roman" w:eastAsia="SimSun" w:hAnsi="Times New Roman"/>
          <w:color w:val="000000" w:themeColor="text1"/>
          <w:szCs w:val="20"/>
        </w:rPr>
        <w:t xml:space="preserve">, the </w:t>
      </w:r>
      <w:proofErr w:type="spellStart"/>
      <w:r w:rsidRPr="00207300">
        <w:rPr>
          <w:rFonts w:ascii="Times New Roman" w:eastAsia="SimSun" w:hAnsi="Times New Roman"/>
          <w:color w:val="000000" w:themeColor="text1"/>
          <w:szCs w:val="20"/>
        </w:rPr>
        <w:t>eNB</w:t>
      </w:r>
      <w:proofErr w:type="spellEnd"/>
      <w:r w:rsidRPr="00207300">
        <w:rPr>
          <w:rFonts w:ascii="Times New Roman" w:eastAsia="SimSun" w:hAnsi="Times New Roman"/>
          <w:color w:val="000000" w:themeColor="text1"/>
          <w:szCs w:val="20"/>
        </w:rPr>
        <w:t xml:space="preserve"> cannot change the primary channel more than once every second. The</w:t>
      </w:r>
      <w:r w:rsidRPr="00207300" w:rsidDel="007D4312">
        <w:rPr>
          <w:rFonts w:ascii="Times New Roman" w:eastAsia="SimSun" w:hAnsi="Times New Roman"/>
          <w:color w:val="000000" w:themeColor="text1"/>
          <w:szCs w:val="20"/>
        </w:rPr>
        <w:t xml:space="preserve"> </w:t>
      </w:r>
      <w:r w:rsidR="007D4312">
        <w:rPr>
          <w:rFonts w:ascii="Times New Roman" w:eastAsia="SimSun" w:hAnsi="Times New Roman"/>
          <w:color w:val="000000" w:themeColor="text1"/>
          <w:szCs w:val="20"/>
        </w:rPr>
        <w:t>initiating device</w:t>
      </w:r>
      <w:r w:rsidRPr="00207300">
        <w:rPr>
          <w:rFonts w:ascii="Times New Roman" w:eastAsia="SimSun" w:hAnsi="Times New Roman"/>
          <w:color w:val="000000" w:themeColor="text1"/>
          <w:szCs w:val="20"/>
        </w:rPr>
        <w:t xml:space="preserve"> can sense other carriers with Cat-2 LBT only if the </w:t>
      </w:r>
      <w:r w:rsidR="007D4312">
        <w:rPr>
          <w:rFonts w:ascii="Times New Roman" w:eastAsia="SimSun" w:hAnsi="Times New Roman"/>
          <w:color w:val="000000" w:themeColor="text1"/>
          <w:szCs w:val="20"/>
        </w:rPr>
        <w:t>initiating device</w:t>
      </w:r>
      <w:r w:rsidR="007D4312" w:rsidRPr="00207300">
        <w:rPr>
          <w:rFonts w:ascii="Times New Roman" w:eastAsia="SimSun" w:hAnsi="Times New Roman"/>
          <w:color w:val="000000" w:themeColor="text1"/>
          <w:szCs w:val="20"/>
        </w:rPr>
        <w:t xml:space="preserve"> </w:t>
      </w:r>
      <w:r w:rsidRPr="00207300">
        <w:rPr>
          <w:rFonts w:ascii="Times New Roman" w:eastAsia="SimSun" w:hAnsi="Times New Roman"/>
          <w:color w:val="000000" w:themeColor="text1"/>
          <w:szCs w:val="20"/>
        </w:rPr>
        <w:t xml:space="preserve">completes the Cat-4 LBT for the primary channel. </w:t>
      </w:r>
    </w:p>
    <w:p w14:paraId="75A08F3D" w14:textId="47C90BDA" w:rsidR="009A659D" w:rsidRDefault="002E333B" w:rsidP="00A222A9">
      <w:pPr>
        <w:spacing w:line="276" w:lineRule="auto"/>
        <w:jc w:val="both"/>
        <w:rPr>
          <w:lang w:eastAsia="x-none"/>
        </w:rPr>
      </w:pPr>
      <w:r>
        <w:rPr>
          <w:lang w:eastAsia="x-none"/>
        </w:rPr>
        <w:t>However</w:t>
      </w:r>
      <w:r w:rsidR="0017189B">
        <w:rPr>
          <w:lang w:eastAsia="x-none"/>
        </w:rPr>
        <w:t>, it is important to note, that for above 60 GHz band, t</w:t>
      </w:r>
      <w:r w:rsidR="009A659D" w:rsidRPr="00207300">
        <w:rPr>
          <w:lang w:eastAsia="x-none"/>
        </w:rPr>
        <w:t>he re</w:t>
      </w:r>
      <w:r w:rsidR="00DB790E">
        <w:rPr>
          <w:lang w:eastAsia="x-none"/>
        </w:rPr>
        <w:t xml:space="preserve">gulatory requirements </w:t>
      </w:r>
      <w:r w:rsidR="002C71C3">
        <w:rPr>
          <w:lang w:eastAsia="x-none"/>
        </w:rPr>
        <w:t>[</w:t>
      </w:r>
      <w:r w:rsidR="00481FA9">
        <w:rPr>
          <w:lang w:eastAsia="x-none"/>
        </w:rPr>
        <w:t>11</w:t>
      </w:r>
      <w:r w:rsidR="002C71C3">
        <w:rPr>
          <w:lang w:eastAsia="x-none"/>
        </w:rPr>
        <w:t>]</w:t>
      </w:r>
      <w:r w:rsidR="00DB790E">
        <w:rPr>
          <w:lang w:eastAsia="x-none"/>
        </w:rPr>
        <w:t xml:space="preserve"> do not </w:t>
      </w:r>
      <w:r w:rsidR="000633AC">
        <w:rPr>
          <w:lang w:eastAsia="x-none"/>
        </w:rPr>
        <w:t xml:space="preserve">support </w:t>
      </w:r>
      <w:r w:rsidR="009F01FE">
        <w:rPr>
          <w:lang w:eastAsia="x-none"/>
        </w:rPr>
        <w:t>CAT</w:t>
      </w:r>
      <w:r w:rsidR="008C603C">
        <w:rPr>
          <w:lang w:eastAsia="x-none"/>
        </w:rPr>
        <w:t xml:space="preserve">-2 LBT for </w:t>
      </w:r>
      <w:r w:rsidR="006A1748">
        <w:rPr>
          <w:lang w:eastAsia="x-none"/>
        </w:rPr>
        <w:t xml:space="preserve">type B channel access </w:t>
      </w:r>
      <w:proofErr w:type="gramStart"/>
      <w:r w:rsidR="006A1748">
        <w:rPr>
          <w:lang w:eastAsia="x-none"/>
        </w:rPr>
        <w:t>mode</w:t>
      </w:r>
      <w:r w:rsidR="00D43F78">
        <w:rPr>
          <w:lang w:eastAsia="x-none"/>
        </w:rPr>
        <w:t>, and</w:t>
      </w:r>
      <w:proofErr w:type="gramEnd"/>
      <w:r w:rsidR="00D43F78">
        <w:rPr>
          <w:lang w:eastAsia="x-none"/>
        </w:rPr>
        <w:t xml:space="preserve"> applying </w:t>
      </w:r>
      <w:r w:rsidR="009F01FE">
        <w:rPr>
          <w:lang w:eastAsia="x-none"/>
        </w:rPr>
        <w:t>CAT</w:t>
      </w:r>
      <w:r w:rsidR="00D43F78">
        <w:rPr>
          <w:lang w:eastAsia="x-none"/>
        </w:rPr>
        <w:t xml:space="preserve">-2 </w:t>
      </w:r>
      <w:r w:rsidR="009F01FE">
        <w:rPr>
          <w:lang w:eastAsia="x-none"/>
        </w:rPr>
        <w:t>LBT</w:t>
      </w:r>
      <w:r w:rsidR="00D43F78">
        <w:rPr>
          <w:lang w:eastAsia="x-none"/>
        </w:rPr>
        <w:t xml:space="preserve"> to initiate a </w:t>
      </w:r>
      <w:r w:rsidR="00FF316C">
        <w:rPr>
          <w:lang w:eastAsia="x-none"/>
        </w:rPr>
        <w:t>COT may be against the adaptivity mechanism defined for this band.</w:t>
      </w:r>
    </w:p>
    <w:p w14:paraId="3E444D7F" w14:textId="7D58F055" w:rsidR="009A659D" w:rsidRDefault="009A659D" w:rsidP="00A222A9">
      <w:pPr>
        <w:spacing w:line="276" w:lineRule="auto"/>
        <w:rPr>
          <w:b/>
        </w:rPr>
      </w:pPr>
      <w:r w:rsidRPr="00A43334">
        <w:rPr>
          <w:b/>
        </w:rPr>
        <w:t xml:space="preserve">Proposal </w:t>
      </w:r>
      <w:r w:rsidR="003C021F">
        <w:rPr>
          <w:b/>
        </w:rPr>
        <w:t>11</w:t>
      </w:r>
      <w:r w:rsidRPr="00A43334">
        <w:rPr>
          <w:b/>
        </w:rPr>
        <w:t xml:space="preserve">: </w:t>
      </w:r>
      <w:r w:rsidR="00FF316C">
        <w:rPr>
          <w:b/>
        </w:rPr>
        <w:t xml:space="preserve">Do not support, type B channel access mode for </w:t>
      </w:r>
      <w:r w:rsidR="001A6027">
        <w:rPr>
          <w:b/>
        </w:rPr>
        <w:t>multi-carrier</w:t>
      </w:r>
      <w:r w:rsidR="00FF316C">
        <w:rPr>
          <w:b/>
        </w:rPr>
        <w:t xml:space="preserve"> operation.</w:t>
      </w:r>
    </w:p>
    <w:p w14:paraId="5F90A33B" w14:textId="06D896C5" w:rsidR="002D70F6" w:rsidRPr="00A222A9" w:rsidRDefault="00753C79" w:rsidP="00A222A9">
      <w:pPr>
        <w:spacing w:line="276" w:lineRule="auto"/>
        <w:jc w:val="both"/>
        <w:rPr>
          <w:color w:val="000000" w:themeColor="text1"/>
        </w:rPr>
      </w:pPr>
      <w:r>
        <w:rPr>
          <w:color w:val="000000" w:themeColor="text1"/>
        </w:rPr>
        <w:t xml:space="preserve">As for CAT-2 applied to </w:t>
      </w:r>
      <w:r w:rsidR="00D1701C">
        <w:rPr>
          <w:color w:val="000000" w:themeColor="text1"/>
        </w:rPr>
        <w:t>multi-beam switching and multi-beam TDM COT</w:t>
      </w:r>
      <w:r w:rsidR="00600EB5">
        <w:rPr>
          <w:color w:val="000000" w:themeColor="text1"/>
        </w:rPr>
        <w:t xml:space="preserve">, </w:t>
      </w:r>
      <w:r w:rsidR="008469BF">
        <w:rPr>
          <w:color w:val="000000" w:themeColor="text1"/>
        </w:rPr>
        <w:t xml:space="preserve">there </w:t>
      </w:r>
      <w:r w:rsidR="003821BB">
        <w:rPr>
          <w:color w:val="000000" w:themeColor="text1"/>
        </w:rPr>
        <w:t xml:space="preserve">doesn’t </w:t>
      </w:r>
      <w:r w:rsidR="008469BF">
        <w:rPr>
          <w:color w:val="000000" w:themeColor="text1"/>
        </w:rPr>
        <w:t xml:space="preserve">seems to be </w:t>
      </w:r>
      <w:r w:rsidR="0094768B">
        <w:rPr>
          <w:color w:val="000000" w:themeColor="text1"/>
        </w:rPr>
        <w:t xml:space="preserve">a </w:t>
      </w:r>
      <w:r w:rsidR="008469BF">
        <w:rPr>
          <w:color w:val="000000" w:themeColor="text1"/>
        </w:rPr>
        <w:t xml:space="preserve">strong </w:t>
      </w:r>
      <w:r w:rsidR="002F5B9F">
        <w:rPr>
          <w:color w:val="000000" w:themeColor="text1"/>
        </w:rPr>
        <w:t xml:space="preserve">technical </w:t>
      </w:r>
      <w:r w:rsidR="008469BF">
        <w:rPr>
          <w:color w:val="000000" w:themeColor="text1"/>
        </w:rPr>
        <w:t>motivation</w:t>
      </w:r>
      <w:r w:rsidR="002F5B9F">
        <w:rPr>
          <w:color w:val="000000" w:themeColor="text1"/>
        </w:rPr>
        <w:t xml:space="preserve"> to support </w:t>
      </w:r>
      <w:r w:rsidR="004D706C">
        <w:rPr>
          <w:color w:val="000000" w:themeColor="text1"/>
        </w:rPr>
        <w:t>these procedures</w:t>
      </w:r>
      <w:r w:rsidR="00B73BB9">
        <w:rPr>
          <w:color w:val="000000" w:themeColor="text1"/>
        </w:rPr>
        <w:t>, if the intention is to utilize a wide</w:t>
      </w:r>
      <w:r w:rsidR="00301A34">
        <w:rPr>
          <w:color w:val="000000" w:themeColor="text1"/>
        </w:rPr>
        <w:t xml:space="preserve"> </w:t>
      </w:r>
      <w:r w:rsidR="00B73BB9">
        <w:rPr>
          <w:color w:val="000000" w:themeColor="text1"/>
        </w:rPr>
        <w:t xml:space="preserve">beam </w:t>
      </w:r>
      <w:r w:rsidR="00301A34">
        <w:rPr>
          <w:color w:val="000000" w:themeColor="text1"/>
        </w:rPr>
        <w:t xml:space="preserve">LBT to firstly acquire all the </w:t>
      </w:r>
      <w:r w:rsidR="00B53D7D">
        <w:rPr>
          <w:color w:val="000000" w:themeColor="text1"/>
        </w:rPr>
        <w:t xml:space="preserve">beams, and then apply </w:t>
      </w:r>
      <w:r w:rsidR="00BC369F">
        <w:rPr>
          <w:color w:val="000000" w:themeColor="text1"/>
        </w:rPr>
        <w:t>a single shot LBT for each beam each time a switching occurs.</w:t>
      </w:r>
      <w:r w:rsidR="00E10235">
        <w:rPr>
          <w:color w:val="000000" w:themeColor="text1"/>
        </w:rPr>
        <w:t xml:space="preserve"> If instead, the intention </w:t>
      </w:r>
      <w:r w:rsidR="00FB6F34">
        <w:rPr>
          <w:color w:val="000000" w:themeColor="text1"/>
        </w:rPr>
        <w:t xml:space="preserve">is to apply a </w:t>
      </w:r>
      <w:r w:rsidR="004172EA">
        <w:rPr>
          <w:color w:val="000000" w:themeColor="text1"/>
        </w:rPr>
        <w:t>CAT-4 LBT to</w:t>
      </w:r>
      <w:r w:rsidR="006B1AB8">
        <w:rPr>
          <w:color w:val="000000" w:themeColor="text1"/>
        </w:rPr>
        <w:t xml:space="preserve"> sense the channel over a </w:t>
      </w:r>
      <w:r w:rsidR="00F80739">
        <w:rPr>
          <w:color w:val="000000" w:themeColor="text1"/>
        </w:rPr>
        <w:t xml:space="preserve">narrow </w:t>
      </w:r>
      <w:r w:rsidR="006B1AB8">
        <w:rPr>
          <w:color w:val="000000" w:themeColor="text1"/>
        </w:rPr>
        <w:t xml:space="preserve">beam, and then apply CAT-2 each time </w:t>
      </w:r>
      <w:r w:rsidR="000270F8">
        <w:rPr>
          <w:color w:val="000000" w:themeColor="text1"/>
        </w:rPr>
        <w:t xml:space="preserve">a beam switching occurs on a new </w:t>
      </w:r>
      <w:r w:rsidR="00F80739">
        <w:rPr>
          <w:color w:val="000000" w:themeColor="text1"/>
        </w:rPr>
        <w:t xml:space="preserve">narrow </w:t>
      </w:r>
      <w:r w:rsidR="000270F8">
        <w:rPr>
          <w:color w:val="000000" w:themeColor="text1"/>
        </w:rPr>
        <w:t xml:space="preserve">beam, </w:t>
      </w:r>
      <w:r w:rsidR="00AA42CD">
        <w:rPr>
          <w:color w:val="000000" w:themeColor="text1"/>
        </w:rPr>
        <w:t xml:space="preserve">similarly as type B channel access, this may not be </w:t>
      </w:r>
      <w:r w:rsidR="00313339">
        <w:rPr>
          <w:color w:val="000000" w:themeColor="text1"/>
        </w:rPr>
        <w:t xml:space="preserve">allowed </w:t>
      </w:r>
      <w:r w:rsidR="008A5EA4">
        <w:rPr>
          <w:color w:val="000000" w:themeColor="text1"/>
        </w:rPr>
        <w:t>by the ETSI BRAN [</w:t>
      </w:r>
      <w:r w:rsidR="00481FA9">
        <w:rPr>
          <w:color w:val="000000" w:themeColor="text1"/>
        </w:rPr>
        <w:t>11</w:t>
      </w:r>
      <w:r w:rsidR="008A5EA4">
        <w:rPr>
          <w:color w:val="000000" w:themeColor="text1"/>
        </w:rPr>
        <w:t xml:space="preserve">] </w:t>
      </w:r>
      <w:r w:rsidR="00313339">
        <w:rPr>
          <w:color w:val="000000" w:themeColor="text1"/>
        </w:rPr>
        <w:t xml:space="preserve">since testing would need to be performed per transmitting beam, and the </w:t>
      </w:r>
      <w:r w:rsidR="00717971">
        <w:rPr>
          <w:color w:val="000000" w:themeColor="text1"/>
        </w:rPr>
        <w:t>LBT procedure used may not be complaint with the adaptivity mechanism defined in this band for each beam.</w:t>
      </w:r>
      <w:r w:rsidR="008A5EA4">
        <w:rPr>
          <w:color w:val="000000" w:themeColor="text1"/>
        </w:rPr>
        <w:t xml:space="preserve"> </w:t>
      </w:r>
      <w:r w:rsidR="000616B3">
        <w:rPr>
          <w:color w:val="000000" w:themeColor="text1"/>
        </w:rPr>
        <w:t xml:space="preserve">In both case, </w:t>
      </w:r>
      <w:r w:rsidR="000616B3" w:rsidRPr="00A222A9">
        <w:rPr>
          <w:color w:val="000000" w:themeColor="text1"/>
        </w:rPr>
        <w:t>Cat-2 LBT for multi-beam switching and multi-beam TDM COT</w:t>
      </w:r>
      <w:r w:rsidR="000616B3">
        <w:rPr>
          <w:color w:val="000000" w:themeColor="text1"/>
        </w:rPr>
        <w:t xml:space="preserve"> should not be supported.</w:t>
      </w:r>
    </w:p>
    <w:p w14:paraId="6B47B3DA" w14:textId="5451C05D" w:rsidR="00AD1722" w:rsidRDefault="00AD1722" w:rsidP="00A222A9">
      <w:pPr>
        <w:spacing w:line="276" w:lineRule="auto"/>
        <w:rPr>
          <w:b/>
        </w:rPr>
      </w:pPr>
      <w:r w:rsidRPr="00A43334">
        <w:rPr>
          <w:b/>
        </w:rPr>
        <w:t xml:space="preserve">Proposal </w:t>
      </w:r>
      <w:r w:rsidR="00903D5F">
        <w:rPr>
          <w:b/>
        </w:rPr>
        <w:t>12</w:t>
      </w:r>
      <w:r w:rsidRPr="00A43334">
        <w:rPr>
          <w:b/>
        </w:rPr>
        <w:t xml:space="preserve">: </w:t>
      </w:r>
      <w:r>
        <w:rPr>
          <w:b/>
        </w:rPr>
        <w:t xml:space="preserve">Do not support, Cat-2 LBT for multi-beam </w:t>
      </w:r>
      <w:r w:rsidR="00884501">
        <w:rPr>
          <w:b/>
        </w:rPr>
        <w:t>switching and multi-beam TDM COT</w:t>
      </w:r>
      <w:r>
        <w:rPr>
          <w:b/>
        </w:rPr>
        <w:t>.</w:t>
      </w:r>
    </w:p>
    <w:p w14:paraId="2364C0DD" w14:textId="1034BBCD" w:rsidR="00AD1722" w:rsidRDefault="00AD1722" w:rsidP="00FF316C">
      <w:pPr>
        <w:rPr>
          <w:b/>
        </w:rPr>
      </w:pPr>
    </w:p>
    <w:p w14:paraId="752C1F6C" w14:textId="32C48F71" w:rsidR="00DB790E" w:rsidRDefault="002F4125" w:rsidP="00DB790E">
      <w:pPr>
        <w:pStyle w:val="Heading2"/>
        <w:rPr>
          <w:lang w:val="en-US"/>
        </w:rPr>
      </w:pPr>
      <w:r>
        <w:rPr>
          <w:lang w:val="en-US"/>
        </w:rPr>
        <w:lastRenderedPageBreak/>
        <w:t xml:space="preserve">LBT </w:t>
      </w:r>
      <w:r w:rsidR="00DB790E">
        <w:rPr>
          <w:lang w:val="en-US"/>
        </w:rPr>
        <w:t>Procedure for Multi-Beam Transmissions</w:t>
      </w:r>
    </w:p>
    <w:p w14:paraId="3F6AEE47" w14:textId="024BCEC5" w:rsidR="00A85188" w:rsidRPr="005F1CC9" w:rsidRDefault="003B4060" w:rsidP="00A222A9">
      <w:pPr>
        <w:spacing w:line="276" w:lineRule="auto"/>
        <w:jc w:val="both"/>
      </w:pPr>
      <w:r>
        <w:rPr>
          <w:lang w:eastAsia="x-none"/>
        </w:rPr>
        <w:t xml:space="preserve">Another important topic to discuss is related to </w:t>
      </w:r>
      <w:r w:rsidR="00B34405" w:rsidRPr="005F1CC9">
        <w:t xml:space="preserve">the LBT procedure </w:t>
      </w:r>
      <w:r>
        <w:t xml:space="preserve">to employ </w:t>
      </w:r>
      <w:r w:rsidR="00B34405" w:rsidRPr="005F1CC9">
        <w:t xml:space="preserve">in case of a </w:t>
      </w:r>
      <w:r w:rsidR="0019723A" w:rsidRPr="005F1CC9">
        <w:t>MU-MIMO transmission</w:t>
      </w:r>
      <w:r>
        <w:t>s</w:t>
      </w:r>
      <w:r w:rsidR="0019723A" w:rsidRPr="005F1CC9">
        <w:t xml:space="preserve">. In this </w:t>
      </w:r>
      <w:r w:rsidR="000A14CD" w:rsidRPr="005F1CC9">
        <w:t>matter</w:t>
      </w:r>
      <w:r w:rsidR="00523873" w:rsidRPr="005F1CC9">
        <w:t xml:space="preserve">, two </w:t>
      </w:r>
      <w:r w:rsidR="007C0D49" w:rsidRPr="005F1CC9">
        <w:t>alternatives</w:t>
      </w:r>
      <w:r w:rsidR="000D649F" w:rsidRPr="005F1CC9">
        <w:t xml:space="preserve"> were identified in prior meetings</w:t>
      </w:r>
      <w:r w:rsidR="000B1EA2" w:rsidRPr="005F1CC9">
        <w:t xml:space="preserve">: i) </w:t>
      </w:r>
      <w:r w:rsidR="007C0D49" w:rsidRPr="005F1CC9">
        <w:t>Alt-1</w:t>
      </w:r>
      <w:r w:rsidR="008A08B6" w:rsidRPr="005F1CC9">
        <w:t xml:space="preserve">: </w:t>
      </w:r>
      <w:r w:rsidR="000B1EA2" w:rsidRPr="005F1CC9">
        <w:t>sin</w:t>
      </w:r>
      <w:r w:rsidR="00F10BC1" w:rsidRPr="005F1CC9">
        <w:t>gle LBT sensing</w:t>
      </w:r>
      <w:r w:rsidR="00625A7D" w:rsidRPr="005F1CC9">
        <w:t xml:space="preserve"> with wide beam cover</w:t>
      </w:r>
      <w:r w:rsidR="00BB2092" w:rsidRPr="005F1CC9">
        <w:t xml:space="preserve"> performed </w:t>
      </w:r>
      <w:r w:rsidR="0011780A" w:rsidRPr="005F1CC9">
        <w:t>at the start of the COT</w:t>
      </w:r>
      <w:r w:rsidR="00A23C5C" w:rsidRPr="005F1CC9">
        <w:t xml:space="preserve">; ii) </w:t>
      </w:r>
      <w:r w:rsidR="008A08B6" w:rsidRPr="005F1CC9">
        <w:t xml:space="preserve">Alt-2: </w:t>
      </w:r>
      <w:r w:rsidR="00A23C5C" w:rsidRPr="005F1CC9">
        <w:t>independent per-beam LBT</w:t>
      </w:r>
      <w:r w:rsidR="00214250" w:rsidRPr="005F1CC9">
        <w:t xml:space="preserve"> </w:t>
      </w:r>
      <w:r w:rsidR="00A34EC7" w:rsidRPr="005F1CC9">
        <w:t>performed at the start of the COT</w:t>
      </w:r>
      <w:r w:rsidR="00381C6D" w:rsidRPr="005F1CC9">
        <w:t xml:space="preserve">. </w:t>
      </w:r>
      <w:r w:rsidR="00540E36" w:rsidRPr="005F1CC9">
        <w:t xml:space="preserve">Furthermore, different </w:t>
      </w:r>
      <w:r w:rsidR="009C010D" w:rsidRPr="005F1CC9">
        <w:t>ways to interpret Alt-2</w:t>
      </w:r>
      <w:r w:rsidR="00540E36" w:rsidRPr="005F1CC9">
        <w:t xml:space="preserve"> have been identified</w:t>
      </w:r>
      <w:r w:rsidR="009C010D" w:rsidRPr="005F1CC9">
        <w:t xml:space="preserve">: </w:t>
      </w:r>
      <w:r w:rsidR="00540E36" w:rsidRPr="005F1CC9">
        <w:t xml:space="preserve"> </w:t>
      </w:r>
      <w:r w:rsidR="00A23C5C" w:rsidRPr="005F1CC9">
        <w:t xml:space="preserve"> </w:t>
      </w:r>
    </w:p>
    <w:p w14:paraId="2E8023C5" w14:textId="77777777" w:rsidR="009F383E" w:rsidRPr="005F1CC9" w:rsidRDefault="009F383E" w:rsidP="00A222A9">
      <w:pPr>
        <w:numPr>
          <w:ilvl w:val="0"/>
          <w:numId w:val="13"/>
        </w:numPr>
        <w:snapToGrid w:val="0"/>
        <w:spacing w:line="276" w:lineRule="auto"/>
      </w:pPr>
      <w:r w:rsidRPr="005F1CC9">
        <w:t>Alt A: The per-beam LBT for different beams is performed in TDM fashion</w:t>
      </w:r>
    </w:p>
    <w:p w14:paraId="04E90D7E" w14:textId="77777777" w:rsidR="009F383E" w:rsidRPr="005F1CC9" w:rsidRDefault="009F383E" w:rsidP="00A222A9">
      <w:pPr>
        <w:numPr>
          <w:ilvl w:val="1"/>
          <w:numId w:val="13"/>
        </w:numPr>
        <w:snapToGrid w:val="0"/>
        <w:spacing w:line="276" w:lineRule="auto"/>
      </w:pPr>
      <w:r w:rsidRPr="005F1CC9">
        <w:t xml:space="preserve">Alt A-1: The node completes one </w:t>
      </w:r>
      <w:proofErr w:type="spellStart"/>
      <w:r w:rsidRPr="005F1CC9">
        <w:t>eCCA</w:t>
      </w:r>
      <w:proofErr w:type="spellEnd"/>
      <w:r w:rsidRPr="005F1CC9">
        <w:t xml:space="preserve"> on one beam, and directly move on to the </w:t>
      </w:r>
      <w:proofErr w:type="spellStart"/>
      <w:r w:rsidRPr="005F1CC9">
        <w:t>eCCA</w:t>
      </w:r>
      <w:proofErr w:type="spellEnd"/>
      <w:r w:rsidRPr="005F1CC9">
        <w:t xml:space="preserve"> on the other beam, with no transmission in the middle</w:t>
      </w:r>
    </w:p>
    <w:p w14:paraId="7BB754D7" w14:textId="77777777" w:rsidR="009F383E" w:rsidRPr="005F1CC9" w:rsidRDefault="009F383E" w:rsidP="00A222A9">
      <w:pPr>
        <w:numPr>
          <w:ilvl w:val="1"/>
          <w:numId w:val="13"/>
        </w:numPr>
        <w:snapToGrid w:val="0"/>
        <w:spacing w:line="276" w:lineRule="auto"/>
      </w:pPr>
      <w:r w:rsidRPr="005F1CC9">
        <w:t xml:space="preserve">Alt A-2: The node completes one </w:t>
      </w:r>
      <w:proofErr w:type="spellStart"/>
      <w:r w:rsidRPr="005F1CC9">
        <w:t>eCCA</w:t>
      </w:r>
      <w:proofErr w:type="spellEnd"/>
      <w:r w:rsidRPr="005F1CC9">
        <w:t xml:space="preserve"> on one beam, start transmission with the beam to occupy the COT, then move on to the </w:t>
      </w:r>
      <w:proofErr w:type="spellStart"/>
      <w:r w:rsidRPr="005F1CC9">
        <w:t>eCCA</w:t>
      </w:r>
      <w:proofErr w:type="spellEnd"/>
      <w:r w:rsidRPr="005F1CC9">
        <w:t xml:space="preserve"> on the other beam</w:t>
      </w:r>
    </w:p>
    <w:p w14:paraId="433EB38B" w14:textId="77777777" w:rsidR="009F383E" w:rsidRPr="005F1CC9" w:rsidRDefault="009F383E" w:rsidP="00A222A9">
      <w:pPr>
        <w:numPr>
          <w:ilvl w:val="1"/>
          <w:numId w:val="13"/>
        </w:numPr>
        <w:snapToGrid w:val="0"/>
        <w:spacing w:line="276" w:lineRule="auto"/>
      </w:pPr>
      <w:r w:rsidRPr="005F1CC9">
        <w:t xml:space="preserve">Alt A-3: The node performs </w:t>
      </w:r>
      <w:proofErr w:type="spellStart"/>
      <w:r w:rsidRPr="005F1CC9">
        <w:t>eCCA</w:t>
      </w:r>
      <w:proofErr w:type="spellEnd"/>
      <w:r w:rsidRPr="005F1CC9">
        <w:t xml:space="preserve"> of the different beams simultaneous, round robin between different beams</w:t>
      </w:r>
    </w:p>
    <w:p w14:paraId="106DE552" w14:textId="403D7823" w:rsidR="00002837" w:rsidRPr="00375C2B" w:rsidRDefault="009F383E" w:rsidP="00A222A9">
      <w:pPr>
        <w:numPr>
          <w:ilvl w:val="0"/>
          <w:numId w:val="13"/>
        </w:numPr>
        <w:snapToGrid w:val="0"/>
        <w:spacing w:line="276" w:lineRule="auto"/>
      </w:pPr>
      <w:r w:rsidRPr="005F1CC9">
        <w:t>Alt B: The per-beam LBT for different beams is performed simultaneously in parallel, assuming the node has the capability to simultaneously sense in different beams</w:t>
      </w:r>
    </w:p>
    <w:p w14:paraId="59C4CC5E" w14:textId="1F0C5CCB" w:rsidR="002621F8" w:rsidRPr="005F1CC9" w:rsidRDefault="00775FF2" w:rsidP="00A222A9">
      <w:pPr>
        <w:spacing w:line="276" w:lineRule="auto"/>
        <w:jc w:val="both"/>
      </w:pPr>
      <w:r w:rsidRPr="005F1CC9">
        <w:t xml:space="preserve">In our view, both Alt-1 and Alt-2 should be supported </w:t>
      </w:r>
      <w:r w:rsidR="00963020">
        <w:t xml:space="preserve">at the </w:t>
      </w:r>
      <w:proofErr w:type="spellStart"/>
      <w:r w:rsidR="00963020">
        <w:t>gNB</w:t>
      </w:r>
      <w:proofErr w:type="spellEnd"/>
      <w:r w:rsidR="00963020">
        <w:t xml:space="preserve"> </w:t>
      </w:r>
      <w:r w:rsidRPr="005F1CC9">
        <w:t xml:space="preserve">since whether </w:t>
      </w:r>
      <w:r w:rsidR="00BC674A" w:rsidRPr="005F1CC9">
        <w:t xml:space="preserve">the CCA measurement </w:t>
      </w:r>
      <w:r w:rsidR="00133FF3" w:rsidRPr="005F1CC9">
        <w:t xml:space="preserve">may be performed </w:t>
      </w:r>
      <w:r w:rsidR="007C0B0B" w:rsidRPr="005F1CC9">
        <w:t xml:space="preserve">on a </w:t>
      </w:r>
      <w:r w:rsidR="00133FF3" w:rsidRPr="005F1CC9">
        <w:t>wide</w:t>
      </w:r>
      <w:r w:rsidR="007A6913" w:rsidRPr="005F1CC9">
        <w:t xml:space="preserve">-beam or a </w:t>
      </w:r>
      <w:r w:rsidR="00D844F7" w:rsidRPr="005F1CC9">
        <w:t xml:space="preserve">per-beam manner </w:t>
      </w:r>
      <w:r w:rsidR="002D5556" w:rsidRPr="005F1CC9">
        <w:t xml:space="preserve">is </w:t>
      </w:r>
      <w:r w:rsidR="005B310C" w:rsidRPr="005F1CC9">
        <w:t xml:space="preserve">capability </w:t>
      </w:r>
      <w:r w:rsidR="00FE2515" w:rsidRPr="005F1CC9">
        <w:t>dependent</w:t>
      </w:r>
      <w:r w:rsidR="00EC6838" w:rsidRPr="005F1CC9">
        <w:t>, and therefore whether to use one or the other could be left up to implementation.</w:t>
      </w:r>
      <w:r w:rsidR="00C305CC" w:rsidRPr="005F1CC9">
        <w:t xml:space="preserve"> As for Alt-2</w:t>
      </w:r>
      <w:r w:rsidR="0065657E" w:rsidRPr="005F1CC9">
        <w:t>, both Alt-A-2 and Alt</w:t>
      </w:r>
      <w:r w:rsidR="008328B4" w:rsidRPr="005F1CC9">
        <w:t xml:space="preserve">-B could be </w:t>
      </w:r>
      <w:r w:rsidR="00136D7A" w:rsidRPr="005F1CC9">
        <w:t>considered</w:t>
      </w:r>
      <w:r w:rsidR="001E2AB7" w:rsidRPr="005F1CC9">
        <w:t>, where Alt-A-2 is preferred to other A</w:t>
      </w:r>
      <w:r w:rsidR="005D50FB" w:rsidRPr="005F1CC9">
        <w:t>lt-A sub</w:t>
      </w:r>
      <w:r w:rsidR="0081543F" w:rsidRPr="005F1CC9">
        <w:t xml:space="preserve">-options since </w:t>
      </w:r>
      <w:proofErr w:type="gramStart"/>
      <w:r w:rsidR="009B6F7E" w:rsidRPr="005F1CC9">
        <w:t xml:space="preserve">this </w:t>
      </w:r>
      <w:r w:rsidR="001D4947" w:rsidRPr="005F1CC9">
        <w:t>limits</w:t>
      </w:r>
      <w:proofErr w:type="gramEnd"/>
      <w:r w:rsidR="001D4947" w:rsidRPr="005F1CC9">
        <w:t xml:space="preserve"> the time between </w:t>
      </w:r>
      <w:r w:rsidR="00590FAF" w:rsidRPr="005F1CC9">
        <w:t xml:space="preserve">when the </w:t>
      </w:r>
      <w:r w:rsidR="00601594" w:rsidRPr="005F1CC9">
        <w:t>measurement is performed</w:t>
      </w:r>
      <w:r w:rsidR="00590FAF" w:rsidRPr="005F1CC9">
        <w:t xml:space="preserve">, and when the channel is </w:t>
      </w:r>
      <w:r w:rsidR="00171297" w:rsidRPr="005F1CC9">
        <w:t xml:space="preserve">actually </w:t>
      </w:r>
      <w:r w:rsidR="00697214" w:rsidRPr="005F1CC9">
        <w:t>acquired</w:t>
      </w:r>
      <w:r w:rsidR="00601594" w:rsidRPr="005F1CC9">
        <w:t xml:space="preserve">, which </w:t>
      </w:r>
      <w:r w:rsidR="00EA7146" w:rsidRPr="005F1CC9">
        <w:t>inherently</w:t>
      </w:r>
      <w:r w:rsidR="003E7CB9" w:rsidRPr="005F1CC9">
        <w:t xml:space="preserve"> </w:t>
      </w:r>
      <w:r w:rsidR="007C2A80" w:rsidRPr="005F1CC9">
        <w:t>mitigates</w:t>
      </w:r>
      <w:r w:rsidR="003E7CB9" w:rsidRPr="005F1CC9">
        <w:t xml:space="preserve"> </w:t>
      </w:r>
      <w:r w:rsidR="00336E7A" w:rsidRPr="005F1CC9">
        <w:t xml:space="preserve">either </w:t>
      </w:r>
      <w:r w:rsidR="003E7CB9" w:rsidRPr="005F1CC9">
        <w:t xml:space="preserve">co-existence </w:t>
      </w:r>
      <w:r w:rsidR="00336E7A" w:rsidRPr="005F1CC9">
        <w:t>and possible interferenc</w:t>
      </w:r>
      <w:r w:rsidR="007C2A80" w:rsidRPr="005F1CC9">
        <w:t>es.</w:t>
      </w:r>
      <w:r w:rsidR="00EA7146" w:rsidRPr="005F1CC9">
        <w:t xml:space="preserve"> </w:t>
      </w:r>
    </w:p>
    <w:p w14:paraId="31F0F3BF" w14:textId="7110FF34" w:rsidR="000D2EF5" w:rsidRPr="005F1CC9" w:rsidRDefault="000D2EF5" w:rsidP="000D2EF5">
      <w:pPr>
        <w:spacing w:line="276" w:lineRule="auto"/>
        <w:jc w:val="both"/>
        <w:rPr>
          <w:b/>
          <w:szCs w:val="22"/>
        </w:rPr>
      </w:pPr>
      <w:r w:rsidRPr="005F1CC9">
        <w:rPr>
          <w:b/>
          <w:szCs w:val="22"/>
        </w:rPr>
        <w:t xml:space="preserve">Proposal </w:t>
      </w:r>
      <w:r w:rsidR="008B3C74" w:rsidRPr="005F1CC9">
        <w:rPr>
          <w:b/>
          <w:szCs w:val="22"/>
        </w:rPr>
        <w:t>1</w:t>
      </w:r>
      <w:r w:rsidR="00ED4745">
        <w:rPr>
          <w:b/>
          <w:szCs w:val="22"/>
        </w:rPr>
        <w:t>3</w:t>
      </w:r>
      <w:r w:rsidRPr="005F1CC9">
        <w:rPr>
          <w:b/>
          <w:szCs w:val="22"/>
        </w:rPr>
        <w:t>: For a COT with MU-MIMO</w:t>
      </w:r>
      <w:r w:rsidR="00763199" w:rsidRPr="005F1CC9">
        <w:rPr>
          <w:b/>
          <w:szCs w:val="22"/>
        </w:rPr>
        <w:t xml:space="preserve">, both Alt-1 and Alt-2 </w:t>
      </w:r>
      <w:r w:rsidR="00875087" w:rsidRPr="005F1CC9">
        <w:rPr>
          <w:b/>
          <w:szCs w:val="22"/>
        </w:rPr>
        <w:t>are supported</w:t>
      </w:r>
      <w:r w:rsidRPr="005F1CC9">
        <w:rPr>
          <w:b/>
          <w:szCs w:val="22"/>
        </w:rPr>
        <w:t xml:space="preserve">.  </w:t>
      </w:r>
      <w:r w:rsidR="00665870" w:rsidRPr="005F1CC9">
        <w:rPr>
          <w:b/>
          <w:szCs w:val="22"/>
        </w:rPr>
        <w:t>As for Alt-2 both Alt-</w:t>
      </w:r>
      <w:r w:rsidR="001102C2" w:rsidRPr="005F1CC9">
        <w:rPr>
          <w:b/>
          <w:szCs w:val="22"/>
        </w:rPr>
        <w:t>A-2 and Alt-B could be considered.</w:t>
      </w:r>
    </w:p>
    <w:p w14:paraId="2CC712DE" w14:textId="1CF1F708" w:rsidR="009F383E" w:rsidRPr="005F1CC9" w:rsidRDefault="001102C2" w:rsidP="00A222A9">
      <w:pPr>
        <w:spacing w:line="276" w:lineRule="auto"/>
        <w:jc w:val="both"/>
      </w:pPr>
      <w:r w:rsidRPr="005F1CC9">
        <w:t>Similar</w:t>
      </w:r>
      <w:r w:rsidR="000A14CD" w:rsidRPr="005F1CC9">
        <w:t xml:space="preserve"> consideration</w:t>
      </w:r>
      <w:r w:rsidR="00B443AD" w:rsidRPr="005F1CC9">
        <w:t>s</w:t>
      </w:r>
      <w:r w:rsidR="000A14CD" w:rsidRPr="005F1CC9">
        <w:t xml:space="preserve"> can be also drawn </w:t>
      </w:r>
      <w:r w:rsidR="00B443AD" w:rsidRPr="005F1CC9">
        <w:t>for the LBT procedure of a</w:t>
      </w:r>
      <w:r w:rsidR="00AD6B6F" w:rsidRPr="005F1CC9">
        <w:t xml:space="preserve"> </w:t>
      </w:r>
      <w:r w:rsidR="001009E8" w:rsidRPr="005F1CC9">
        <w:t>COT with</w:t>
      </w:r>
      <w:r w:rsidR="00B443AD" w:rsidRPr="005F1CC9">
        <w:t xml:space="preserve">in which </w:t>
      </w:r>
      <w:r w:rsidR="00CB4269" w:rsidRPr="005F1CC9">
        <w:t>beam switching occurs</w:t>
      </w:r>
      <w:r w:rsidR="005505BC" w:rsidRPr="005F1CC9">
        <w:t>. In this matter</w:t>
      </w:r>
      <w:r w:rsidR="003A1A69" w:rsidRPr="005F1CC9">
        <w:t xml:space="preserve">, both a single wide-beam measurement or a </w:t>
      </w:r>
      <w:r w:rsidR="004E11FE" w:rsidRPr="005F1CC9">
        <w:t xml:space="preserve">multiple per-beam measurement could be performed depending on the </w:t>
      </w:r>
      <w:r w:rsidR="00432F3D" w:rsidRPr="005F1CC9">
        <w:t>device capability</w:t>
      </w:r>
      <w:r w:rsidR="006A5E23" w:rsidRPr="005F1CC9">
        <w:t xml:space="preserve">. </w:t>
      </w:r>
      <w:proofErr w:type="gramStart"/>
      <w:r w:rsidR="006A5E23" w:rsidRPr="005F1CC9">
        <w:t>Also</w:t>
      </w:r>
      <w:proofErr w:type="gramEnd"/>
      <w:r w:rsidR="006A5E23" w:rsidRPr="005F1CC9">
        <w:t xml:space="preserve"> </w:t>
      </w:r>
      <w:r w:rsidR="00EE7542" w:rsidRPr="005F1CC9">
        <w:t xml:space="preserve">for the case </w:t>
      </w:r>
      <w:r w:rsidR="00047130" w:rsidRPr="005F1CC9">
        <w:t xml:space="preserve">when multiple per beam measurements </w:t>
      </w:r>
      <w:r w:rsidR="002A5B30" w:rsidRPr="005F1CC9">
        <w:t>could be</w:t>
      </w:r>
      <w:r w:rsidR="00047130" w:rsidRPr="005F1CC9">
        <w:t xml:space="preserve"> performed, </w:t>
      </w:r>
      <w:r w:rsidR="005D5060" w:rsidRPr="005F1CC9">
        <w:t xml:space="preserve">RAN1 should </w:t>
      </w:r>
      <w:r w:rsidR="00A904C9" w:rsidRPr="005F1CC9">
        <w:t xml:space="preserve">consider to adopt both </w:t>
      </w:r>
      <w:r w:rsidR="00B05CA3" w:rsidRPr="005F1CC9">
        <w:t xml:space="preserve">simultaneous as well as </w:t>
      </w:r>
      <w:r w:rsidR="00A904C9" w:rsidRPr="005F1CC9">
        <w:t xml:space="preserve">measurements </w:t>
      </w:r>
      <w:r w:rsidR="00B05CA3" w:rsidRPr="005F1CC9">
        <w:t>operated in a TD</w:t>
      </w:r>
      <w:r w:rsidR="008613B4" w:rsidRPr="005F1CC9">
        <w:t xml:space="preserve">M fashion </w:t>
      </w:r>
      <w:r w:rsidR="00B31B7C" w:rsidRPr="005F1CC9">
        <w:t>where</w:t>
      </w:r>
      <w:r w:rsidR="00331AF9" w:rsidRPr="005F1CC9">
        <w:t xml:space="preserve"> </w:t>
      </w:r>
      <w:r w:rsidR="003210E8" w:rsidRPr="005F1CC9">
        <w:t xml:space="preserve">a device </w:t>
      </w:r>
      <w:r w:rsidR="00F443AE" w:rsidRPr="005F1CC9">
        <w:t xml:space="preserve">attempts to acquire the channel soon after </w:t>
      </w:r>
      <w:r w:rsidR="00BA30A1" w:rsidRPr="005F1CC9">
        <w:t>assessing t</w:t>
      </w:r>
      <w:r w:rsidR="00AC207A" w:rsidRPr="005F1CC9">
        <w:t>hat the channel is idle.</w:t>
      </w:r>
      <w:r w:rsidR="00A904C9" w:rsidRPr="005F1CC9">
        <w:t xml:space="preserve"> </w:t>
      </w:r>
    </w:p>
    <w:p w14:paraId="283160CA" w14:textId="17BAEA2A" w:rsidR="00AC207A" w:rsidRDefault="00AC207A" w:rsidP="00AC207A">
      <w:pPr>
        <w:spacing w:line="276" w:lineRule="auto"/>
        <w:jc w:val="both"/>
        <w:rPr>
          <w:b/>
          <w:szCs w:val="22"/>
        </w:rPr>
      </w:pPr>
      <w:r w:rsidRPr="005F1CC9">
        <w:rPr>
          <w:b/>
          <w:szCs w:val="22"/>
        </w:rPr>
        <w:t xml:space="preserve">Proposal </w:t>
      </w:r>
      <w:r w:rsidR="008B3C74" w:rsidRPr="005F1CC9">
        <w:rPr>
          <w:b/>
          <w:szCs w:val="22"/>
        </w:rPr>
        <w:t>1</w:t>
      </w:r>
      <w:r w:rsidR="00ED4745">
        <w:rPr>
          <w:b/>
          <w:szCs w:val="22"/>
        </w:rPr>
        <w:t>4</w:t>
      </w:r>
      <w:r w:rsidRPr="005F1CC9">
        <w:rPr>
          <w:b/>
          <w:szCs w:val="22"/>
        </w:rPr>
        <w:t xml:space="preserve">: For a COT with beam switching, both </w:t>
      </w:r>
      <w:r w:rsidR="00271777" w:rsidRPr="005F1CC9">
        <w:rPr>
          <w:b/>
          <w:szCs w:val="22"/>
        </w:rPr>
        <w:t xml:space="preserve">single </w:t>
      </w:r>
      <w:r w:rsidR="00EA23BE" w:rsidRPr="005F1CC9">
        <w:rPr>
          <w:b/>
          <w:szCs w:val="22"/>
        </w:rPr>
        <w:t xml:space="preserve">LBT </w:t>
      </w:r>
      <w:r w:rsidR="007A1A04" w:rsidRPr="005F1CC9">
        <w:rPr>
          <w:b/>
          <w:szCs w:val="22"/>
        </w:rPr>
        <w:t xml:space="preserve">sensing with wide beam and </w:t>
      </w:r>
      <w:r w:rsidR="00284B25" w:rsidRPr="005F1CC9">
        <w:rPr>
          <w:b/>
          <w:szCs w:val="22"/>
        </w:rPr>
        <w:t xml:space="preserve">independent per-beam LBT sensing at the start of the COT </w:t>
      </w:r>
      <w:r w:rsidRPr="005F1CC9">
        <w:rPr>
          <w:b/>
          <w:szCs w:val="22"/>
        </w:rPr>
        <w:t>are supported.</w:t>
      </w:r>
      <w:r w:rsidRPr="51CAE8F4">
        <w:rPr>
          <w:b/>
          <w:szCs w:val="22"/>
        </w:rPr>
        <w:t xml:space="preserve">  </w:t>
      </w:r>
    </w:p>
    <w:p w14:paraId="125F6212" w14:textId="77777777" w:rsidR="00AB7E49" w:rsidRDefault="008B3F36" w:rsidP="00A222A9">
      <w:pPr>
        <w:spacing w:after="0" w:line="276" w:lineRule="auto"/>
        <w:jc w:val="both"/>
      </w:pPr>
      <w:r w:rsidRPr="00A222A9">
        <w:t>In th</w:t>
      </w:r>
      <w:r>
        <w:t xml:space="preserve">e context of multi-beam operation, it is also important to highlight </w:t>
      </w:r>
      <w:r w:rsidR="00AB7E49">
        <w:t>two aspects:</w:t>
      </w:r>
    </w:p>
    <w:p w14:paraId="65864011" w14:textId="77777777" w:rsidR="005F69E3" w:rsidRDefault="00AB7E49" w:rsidP="00E84C60">
      <w:pPr>
        <w:pStyle w:val="ListParagraph"/>
        <w:numPr>
          <w:ilvl w:val="0"/>
          <w:numId w:val="52"/>
        </w:numPr>
        <w:spacing w:line="276" w:lineRule="auto"/>
        <w:jc w:val="both"/>
        <w:rPr>
          <w:rFonts w:ascii="Times New Roman" w:eastAsia="SimSun" w:hAnsi="Times New Roman"/>
          <w:szCs w:val="20"/>
        </w:rPr>
      </w:pPr>
      <w:r w:rsidRPr="00A222A9">
        <w:rPr>
          <w:rFonts w:ascii="Times New Roman" w:eastAsia="SimSun" w:hAnsi="Times New Roman"/>
          <w:szCs w:val="20"/>
        </w:rPr>
        <w:t>beam</w:t>
      </w:r>
      <w:r w:rsidR="00C211B7">
        <w:rPr>
          <w:rFonts w:ascii="Times New Roman" w:eastAsia="SimSun" w:hAnsi="Times New Roman"/>
          <w:szCs w:val="20"/>
        </w:rPr>
        <w:t>s</w:t>
      </w:r>
      <w:r w:rsidRPr="00A222A9">
        <w:rPr>
          <w:rFonts w:ascii="Times New Roman" w:eastAsia="SimSun" w:hAnsi="Times New Roman"/>
          <w:szCs w:val="20"/>
        </w:rPr>
        <w:t xml:space="preserve"> with overlapping coverage could concurrently</w:t>
      </w:r>
      <w:r w:rsidR="00C211B7">
        <w:rPr>
          <w:rFonts w:ascii="Times New Roman" w:eastAsia="SimSun" w:hAnsi="Times New Roman"/>
          <w:szCs w:val="20"/>
        </w:rPr>
        <w:t xml:space="preserve"> perform LBT, and therefore multiple overlapping COT acquired through different beams </w:t>
      </w:r>
      <w:r w:rsidR="006B1B01">
        <w:rPr>
          <w:rFonts w:ascii="Times New Roman" w:eastAsia="SimSun" w:hAnsi="Times New Roman"/>
          <w:szCs w:val="20"/>
        </w:rPr>
        <w:t xml:space="preserve">could be possible, and the related handling should be </w:t>
      </w:r>
      <w:proofErr w:type="gramStart"/>
      <w:r w:rsidR="006B1B01">
        <w:rPr>
          <w:rFonts w:ascii="Times New Roman" w:eastAsia="SimSun" w:hAnsi="Times New Roman"/>
          <w:szCs w:val="20"/>
        </w:rPr>
        <w:t>considered;</w:t>
      </w:r>
      <w:proofErr w:type="gramEnd"/>
    </w:p>
    <w:p w14:paraId="7AD31A79" w14:textId="662EF134" w:rsidR="0080259B" w:rsidRPr="001B587D" w:rsidRDefault="005F69E3" w:rsidP="00A222A9">
      <w:pPr>
        <w:pStyle w:val="ListParagraph"/>
        <w:numPr>
          <w:ilvl w:val="0"/>
          <w:numId w:val="52"/>
        </w:numPr>
        <w:spacing w:after="120" w:line="276" w:lineRule="auto"/>
        <w:jc w:val="both"/>
        <w:rPr>
          <w:rFonts w:ascii="Times New Roman" w:eastAsia="SimSun" w:hAnsi="Times New Roman"/>
          <w:szCs w:val="20"/>
        </w:rPr>
      </w:pPr>
      <w:r w:rsidRPr="001B587D">
        <w:rPr>
          <w:rFonts w:ascii="Times New Roman" w:eastAsia="SimSun" w:hAnsi="Times New Roman"/>
          <w:szCs w:val="20"/>
        </w:rPr>
        <w:t>given that a device could perform directional sensing</w:t>
      </w:r>
      <w:r w:rsidR="00370A0E">
        <w:rPr>
          <w:rFonts w:ascii="Times New Roman" w:eastAsia="SimSun" w:hAnsi="Times New Roman"/>
          <w:szCs w:val="20"/>
        </w:rPr>
        <w:t xml:space="preserve"> over indiv</w:t>
      </w:r>
      <w:r w:rsidR="00E84C60">
        <w:rPr>
          <w:rFonts w:ascii="Times New Roman" w:eastAsia="SimSun" w:hAnsi="Times New Roman"/>
          <w:szCs w:val="20"/>
        </w:rPr>
        <w:t>idual beam</w:t>
      </w:r>
      <w:r w:rsidRPr="001B587D">
        <w:rPr>
          <w:rFonts w:ascii="Times New Roman" w:eastAsia="SimSun" w:hAnsi="Times New Roman"/>
          <w:szCs w:val="20"/>
        </w:rPr>
        <w:t xml:space="preserve">, the COT should </w:t>
      </w:r>
      <w:proofErr w:type="gramStart"/>
      <w:r w:rsidRPr="001B587D">
        <w:rPr>
          <w:rFonts w:ascii="Times New Roman" w:eastAsia="SimSun" w:hAnsi="Times New Roman"/>
          <w:szCs w:val="20"/>
        </w:rPr>
        <w:t>be considered to be</w:t>
      </w:r>
      <w:proofErr w:type="gramEnd"/>
      <w:r w:rsidRPr="001B587D">
        <w:rPr>
          <w:rFonts w:ascii="Times New Roman" w:eastAsia="SimSun" w:hAnsi="Times New Roman"/>
          <w:szCs w:val="20"/>
        </w:rPr>
        <w:t xml:space="preserve"> acquired only in the transmission beams for which the LBT is performed and the LBT measurements have indicated that the channel is idle. If the device </w:t>
      </w:r>
      <w:r w:rsidR="002824ED">
        <w:rPr>
          <w:rFonts w:ascii="Times New Roman" w:eastAsia="SimSun" w:hAnsi="Times New Roman"/>
          <w:szCs w:val="20"/>
        </w:rPr>
        <w:t xml:space="preserve">instead performs LBT over a single </w:t>
      </w:r>
      <w:proofErr w:type="gramStart"/>
      <w:r w:rsidR="002824ED">
        <w:rPr>
          <w:rFonts w:ascii="Times New Roman" w:eastAsia="SimSun" w:hAnsi="Times New Roman"/>
          <w:szCs w:val="20"/>
        </w:rPr>
        <w:t>beam, and</w:t>
      </w:r>
      <w:proofErr w:type="gramEnd"/>
      <w:r w:rsidR="002824ED">
        <w:rPr>
          <w:rFonts w:ascii="Times New Roman" w:eastAsia="SimSun" w:hAnsi="Times New Roman"/>
          <w:szCs w:val="20"/>
        </w:rPr>
        <w:t xml:space="preserve"> </w:t>
      </w:r>
      <w:r w:rsidRPr="001B587D">
        <w:rPr>
          <w:rFonts w:ascii="Times New Roman" w:eastAsia="SimSun" w:hAnsi="Times New Roman"/>
          <w:szCs w:val="20"/>
        </w:rPr>
        <w:t xml:space="preserve">assumes instead that the COT is acquired for all </w:t>
      </w:r>
      <w:r w:rsidR="00E84C60">
        <w:rPr>
          <w:rFonts w:ascii="Times New Roman" w:eastAsia="SimSun" w:hAnsi="Times New Roman"/>
          <w:szCs w:val="20"/>
        </w:rPr>
        <w:t xml:space="preserve">other </w:t>
      </w:r>
      <w:r w:rsidRPr="001B587D">
        <w:rPr>
          <w:rFonts w:ascii="Times New Roman" w:eastAsia="SimSun" w:hAnsi="Times New Roman"/>
          <w:szCs w:val="20"/>
        </w:rPr>
        <w:t>transmission beams, by performing spatial multiplexing across different transmission beams</w:t>
      </w:r>
      <w:r w:rsidR="00E14F59">
        <w:rPr>
          <w:rFonts w:ascii="Times New Roman" w:eastAsia="SimSun" w:hAnsi="Times New Roman"/>
          <w:szCs w:val="20"/>
        </w:rPr>
        <w:t>,</w:t>
      </w:r>
      <w:r w:rsidRPr="001B587D">
        <w:rPr>
          <w:rFonts w:ascii="Times New Roman" w:eastAsia="SimSun" w:hAnsi="Times New Roman"/>
          <w:szCs w:val="20"/>
        </w:rPr>
        <w:t xml:space="preserve"> the system may induce unwanted interference in directions where transmissions may be already occurring, since the device has not performed any LBT measurements in that direction. </w:t>
      </w:r>
    </w:p>
    <w:p w14:paraId="72D98234" w14:textId="7D37F092" w:rsidR="000B454C" w:rsidRDefault="000B454C" w:rsidP="00A222A9">
      <w:pPr>
        <w:spacing w:line="276" w:lineRule="auto"/>
        <w:rPr>
          <w:b/>
        </w:rPr>
      </w:pPr>
      <w:r>
        <w:rPr>
          <w:b/>
        </w:rPr>
        <w:t>Proposal: 1</w:t>
      </w:r>
      <w:r w:rsidR="00ED4745">
        <w:rPr>
          <w:b/>
        </w:rPr>
        <w:t>5</w:t>
      </w:r>
      <w:r>
        <w:rPr>
          <w:b/>
        </w:rPr>
        <w:t>: An initiating device</w:t>
      </w:r>
      <w:r w:rsidR="001A00CC">
        <w:rPr>
          <w:b/>
        </w:rPr>
        <w:t xml:space="preserve"> </w:t>
      </w:r>
      <w:proofErr w:type="gramStart"/>
      <w:r w:rsidR="001A00CC">
        <w:rPr>
          <w:b/>
        </w:rPr>
        <w:t>is able to</w:t>
      </w:r>
      <w:proofErr w:type="gramEnd"/>
      <w:r w:rsidR="001A00CC">
        <w:rPr>
          <w:b/>
        </w:rPr>
        <w:t xml:space="preserve"> </w:t>
      </w:r>
      <w:r w:rsidR="00BD79DB">
        <w:rPr>
          <w:b/>
        </w:rPr>
        <w:t>initiate</w:t>
      </w:r>
      <w:r w:rsidR="001A00CC">
        <w:rPr>
          <w:b/>
        </w:rPr>
        <w:t xml:space="preserve"> </w:t>
      </w:r>
      <w:r w:rsidR="0027280F">
        <w:rPr>
          <w:b/>
        </w:rPr>
        <w:t xml:space="preserve">multiple </w:t>
      </w:r>
      <w:r w:rsidR="00605438">
        <w:rPr>
          <w:b/>
        </w:rPr>
        <w:t xml:space="preserve">overlapping </w:t>
      </w:r>
      <w:r w:rsidR="0027280F">
        <w:rPr>
          <w:b/>
        </w:rPr>
        <w:t>COT over different beams</w:t>
      </w:r>
      <w:r w:rsidR="00F87F9C">
        <w:rPr>
          <w:b/>
        </w:rPr>
        <w:t>.</w:t>
      </w:r>
      <w:r w:rsidR="00312AA8">
        <w:rPr>
          <w:b/>
        </w:rPr>
        <w:t xml:space="preserve"> </w:t>
      </w:r>
    </w:p>
    <w:p w14:paraId="5BAD6240" w14:textId="52E6F663" w:rsidR="000A7575" w:rsidRDefault="000A7575" w:rsidP="000A7575">
      <w:pPr>
        <w:tabs>
          <w:tab w:val="left" w:pos="990"/>
        </w:tabs>
        <w:spacing w:line="276" w:lineRule="auto"/>
        <w:jc w:val="both"/>
        <w:rPr>
          <w:b/>
          <w:szCs w:val="22"/>
          <w:lang w:eastAsia="zh-CN"/>
        </w:rPr>
      </w:pPr>
      <w:r w:rsidRPr="00912BA6">
        <w:rPr>
          <w:b/>
          <w:szCs w:val="22"/>
          <w:lang w:eastAsia="zh-CN"/>
        </w:rPr>
        <w:lastRenderedPageBreak/>
        <w:t xml:space="preserve">Proposal </w:t>
      </w:r>
      <w:r>
        <w:rPr>
          <w:b/>
          <w:szCs w:val="22"/>
          <w:lang w:eastAsia="zh-CN"/>
        </w:rPr>
        <w:t>1</w:t>
      </w:r>
      <w:r w:rsidR="00ED4745">
        <w:rPr>
          <w:b/>
          <w:szCs w:val="22"/>
          <w:lang w:eastAsia="zh-CN"/>
        </w:rPr>
        <w:t>6</w:t>
      </w:r>
      <w:r w:rsidRPr="00912BA6">
        <w:rPr>
          <w:b/>
          <w:szCs w:val="22"/>
          <w:lang w:eastAsia="zh-CN"/>
        </w:rPr>
        <w:t xml:space="preserve">: </w:t>
      </w:r>
      <w:r>
        <w:rPr>
          <w:b/>
          <w:szCs w:val="22"/>
          <w:lang w:eastAsia="zh-CN"/>
        </w:rPr>
        <w:t xml:space="preserve">When </w:t>
      </w:r>
      <w:r w:rsidRPr="000C4080">
        <w:rPr>
          <w:b/>
          <w:szCs w:val="22"/>
          <w:lang w:eastAsia="zh-CN"/>
        </w:rPr>
        <w:t xml:space="preserve">directional sensing is performed, the COT should </w:t>
      </w:r>
      <w:proofErr w:type="gramStart"/>
      <w:r w:rsidRPr="000C4080">
        <w:rPr>
          <w:b/>
          <w:szCs w:val="22"/>
          <w:lang w:eastAsia="zh-CN"/>
        </w:rPr>
        <w:t>be considered to be</w:t>
      </w:r>
      <w:proofErr w:type="gramEnd"/>
      <w:r w:rsidRPr="000C4080">
        <w:rPr>
          <w:b/>
          <w:szCs w:val="22"/>
          <w:lang w:eastAsia="zh-CN"/>
        </w:rPr>
        <w:t xml:space="preserve"> acquired only in the transmission beams for which the LBT is performed and the LBT measurements have indicated that the channel is idle.</w:t>
      </w:r>
    </w:p>
    <w:p w14:paraId="259F2637" w14:textId="15BCB786" w:rsidR="000A7575" w:rsidRPr="00D52280" w:rsidRDefault="000A7575" w:rsidP="000A7575">
      <w:pPr>
        <w:jc w:val="both"/>
      </w:pPr>
      <w:r>
        <w:t>I</w:t>
      </w:r>
      <w:r w:rsidRPr="00B75603">
        <w:t>f directional LBT is concurrently used to acquire the channel in multiple directions, an initiating device by potentially performing multiple CCA procedures over those directions it would be able to initiate multiple concurrent COTs.</w:t>
      </w:r>
      <w:r>
        <w:t xml:space="preserve"> In this case multiple concurrent COTs could be active</w:t>
      </w:r>
      <w:r w:rsidR="00481FA9">
        <w:t>, each acquired with a different CWS</w:t>
      </w:r>
      <w:r>
        <w:t xml:space="preserve">, and these should be considered separately, unless these overlap in terms of beams when performing the LBT measurements. An example of this issue if provided in </w:t>
      </w:r>
      <w:r w:rsidRPr="00CF1941">
        <w:fldChar w:fldCharType="begin"/>
      </w:r>
      <w:r w:rsidRPr="00CF1941">
        <w:instrText xml:space="preserve"> REF _Ref79064083 \h </w:instrText>
      </w:r>
      <w:r>
        <w:instrText xml:space="preserve"> \* MERGEFORMAT </w:instrText>
      </w:r>
      <w:r w:rsidRPr="00CF1941">
        <w:fldChar w:fldCharType="separate"/>
      </w:r>
      <w:r w:rsidRPr="00CF1941">
        <w:t xml:space="preserve">Figure </w:t>
      </w:r>
      <w:r w:rsidRPr="00CF1941">
        <w:rPr>
          <w:noProof/>
        </w:rPr>
        <w:t>7</w:t>
      </w:r>
      <w:r w:rsidRPr="00CF1941">
        <w:fldChar w:fldCharType="end"/>
      </w:r>
      <w:r>
        <w:t xml:space="preserve">. </w:t>
      </w:r>
      <w:r w:rsidRPr="00C61485">
        <w:fldChar w:fldCharType="begin"/>
      </w:r>
      <w:r w:rsidRPr="005A672C">
        <w:instrText xml:space="preserve"> REF _Ref79064083 \h </w:instrText>
      </w:r>
      <w:r>
        <w:instrText xml:space="preserve"> \* MERGEFORMAT </w:instrText>
      </w:r>
      <w:r w:rsidRPr="00C61485">
        <w:fldChar w:fldCharType="separate"/>
      </w:r>
      <w:r w:rsidRPr="00C61485">
        <w:t xml:space="preserve">Figure </w:t>
      </w:r>
      <w:r w:rsidRPr="00C61485">
        <w:rPr>
          <w:noProof/>
        </w:rPr>
        <w:t>7</w:t>
      </w:r>
      <w:r w:rsidRPr="00C61485">
        <w:fldChar w:fldCharType="end"/>
      </w:r>
      <w:r>
        <w:t xml:space="preserve"> </w:t>
      </w:r>
      <w:r w:rsidRPr="00B75603">
        <w:t xml:space="preserve">illustrates the case when the </w:t>
      </w:r>
      <w:proofErr w:type="spellStart"/>
      <w:r w:rsidRPr="00B75603">
        <w:t>gNB</w:t>
      </w:r>
      <w:proofErr w:type="spellEnd"/>
      <w:r w:rsidRPr="00B75603">
        <w:t xml:space="preserve"> attempts to initiate three COT</w:t>
      </w:r>
      <w:r>
        <w:t>s</w:t>
      </w:r>
      <w:r w:rsidRPr="00B75603">
        <w:t xml:space="preserve"> through three different directional LBT. The COT for UE1 is acquired with LBT performed over beam#1, the COT for UE2 is acquired with LBT performed over beam #2, and the COT for UE3 is acquired with LBT performed over beam #4. In this specific case, the beam #2 may </w:t>
      </w:r>
      <w:r w:rsidR="00481FA9">
        <w:t>serve both UE#1 and UE#2, and</w:t>
      </w:r>
      <w:r w:rsidR="00C652C3">
        <w:t xml:space="preserve"> in general the </w:t>
      </w:r>
      <w:proofErr w:type="spellStart"/>
      <w:r w:rsidR="00C652C3">
        <w:t>gNB</w:t>
      </w:r>
      <w:proofErr w:type="spellEnd"/>
      <w:r w:rsidR="00C652C3">
        <w:t xml:space="preserve"> has three</w:t>
      </w:r>
      <w:r w:rsidR="00481FA9">
        <w:t xml:space="preserve"> overlapping COT</w:t>
      </w:r>
      <w:r w:rsidR="00C652C3">
        <w:t>s in this domain</w:t>
      </w:r>
      <w:r w:rsidRPr="00B75603">
        <w:t xml:space="preserve">. </w:t>
      </w:r>
      <w:proofErr w:type="gramStart"/>
      <w:r w:rsidR="00481FA9">
        <w:t>In order to</w:t>
      </w:r>
      <w:proofErr w:type="gramEnd"/>
      <w:r w:rsidR="00481FA9">
        <w:t xml:space="preserve"> account for </w:t>
      </w:r>
      <w:r w:rsidR="003506F4">
        <w:t>these types of scenarios</w:t>
      </w:r>
      <w:r w:rsidRPr="00B75603">
        <w:t>, it is important to define how the MCOT would be counted if multiple COTs have overlapping beams that have been used during their respective CCA procedures</w:t>
      </w:r>
      <w:r w:rsidR="00481FA9">
        <w:t xml:space="preserve">, and </w:t>
      </w:r>
      <w:r w:rsidR="00C652C3">
        <w:t>more specifically if</w:t>
      </w:r>
      <w:r w:rsidR="00481FA9">
        <w:t xml:space="preserve"> they </w:t>
      </w:r>
      <w:r w:rsidR="00C652C3">
        <w:t xml:space="preserve">may </w:t>
      </w:r>
      <w:r w:rsidR="00481FA9">
        <w:t>serve multiple UEs</w:t>
      </w:r>
      <w:r w:rsidRPr="00B75603">
        <w:t>.</w:t>
      </w:r>
      <w:r w:rsidR="00481FA9">
        <w:t xml:space="preserve"> In </w:t>
      </w:r>
      <w:r w:rsidR="00C652C3">
        <w:t>this case</w:t>
      </w:r>
      <w:r w:rsidR="00481FA9">
        <w:t>,</w:t>
      </w:r>
      <w:r w:rsidR="00C652C3">
        <w:t xml:space="preserve"> </w:t>
      </w:r>
      <w:proofErr w:type="gramStart"/>
      <w:r w:rsidR="00C652C3">
        <w:t>in order to</w:t>
      </w:r>
      <w:proofErr w:type="gramEnd"/>
      <w:r w:rsidR="00C652C3">
        <w:t xml:space="preserve"> avoid </w:t>
      </w:r>
      <w:r w:rsidR="003506F4">
        <w:t>prioritizing</w:t>
      </w:r>
      <w:r w:rsidR="00C652C3">
        <w:t xml:space="preserve"> the medium and follow more strictly the ETSI BRAM, the COT duration for both UE#1 and UE#2 could be counted from the time when the LBT succeeds for beam #1.  </w:t>
      </w:r>
      <w:r w:rsidR="00481FA9">
        <w:t xml:space="preserve"> </w:t>
      </w:r>
    </w:p>
    <w:p w14:paraId="6589D436" w14:textId="77777777" w:rsidR="000A7575" w:rsidRDefault="000A7575" w:rsidP="000A7575">
      <w:pPr>
        <w:pStyle w:val="bullet3"/>
        <w:keepNext/>
        <w:jc w:val="center"/>
      </w:pPr>
      <w:r>
        <w:rPr>
          <w:noProof/>
        </w:rPr>
        <w:drawing>
          <wp:inline distT="0" distB="0" distL="0" distR="0" wp14:anchorId="10355931" wp14:editId="69AB55DC">
            <wp:extent cx="3808674" cy="19810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2">
                      <a:extLst>
                        <a:ext uri="{28A0092B-C50C-407E-A947-70E740481C1C}">
                          <a14:useLocalDpi xmlns:a14="http://schemas.microsoft.com/office/drawing/2010/main" val="0"/>
                        </a:ext>
                      </a:extLst>
                    </a:blip>
                    <a:stretch>
                      <a:fillRect/>
                    </a:stretch>
                  </pic:blipFill>
                  <pic:spPr>
                    <a:xfrm>
                      <a:off x="0" y="0"/>
                      <a:ext cx="3833404" cy="1993870"/>
                    </a:xfrm>
                    <a:prstGeom prst="rect">
                      <a:avLst/>
                    </a:prstGeom>
                  </pic:spPr>
                </pic:pic>
              </a:graphicData>
            </a:graphic>
          </wp:inline>
        </w:drawing>
      </w:r>
    </w:p>
    <w:p w14:paraId="739EF95A" w14:textId="77777777" w:rsidR="000A7575" w:rsidRPr="00C73208" w:rsidRDefault="000A7575" w:rsidP="000A7575">
      <w:pPr>
        <w:jc w:val="center"/>
        <w:rPr>
          <w:b/>
        </w:rPr>
      </w:pPr>
      <w:bookmarkStart w:id="15" w:name="_Ref79064083"/>
      <w:r w:rsidRPr="00C73208">
        <w:rPr>
          <w:b/>
        </w:rPr>
        <w:t xml:space="preserve">Figure </w:t>
      </w:r>
      <w:r w:rsidRPr="00C73208">
        <w:rPr>
          <w:b/>
        </w:rPr>
        <w:fldChar w:fldCharType="begin"/>
      </w:r>
      <w:r w:rsidRPr="00C73208">
        <w:rPr>
          <w:b/>
        </w:rPr>
        <w:instrText xml:space="preserve"> SEQ Figure \* ARABIC </w:instrText>
      </w:r>
      <w:r w:rsidRPr="00C73208">
        <w:rPr>
          <w:b/>
        </w:rPr>
        <w:fldChar w:fldCharType="separate"/>
      </w:r>
      <w:r w:rsidRPr="00C73208">
        <w:rPr>
          <w:b/>
        </w:rPr>
        <w:t>7</w:t>
      </w:r>
      <w:r w:rsidRPr="00C73208">
        <w:rPr>
          <w:b/>
        </w:rPr>
        <w:fldChar w:fldCharType="end"/>
      </w:r>
      <w:bookmarkEnd w:id="15"/>
      <w:r w:rsidRPr="00C73208">
        <w:rPr>
          <w:b/>
        </w:rPr>
        <w:t>- Illustration of directional LBT over multiple directions</w:t>
      </w:r>
    </w:p>
    <w:p w14:paraId="55DD620E" w14:textId="03D94868" w:rsidR="00C652C3" w:rsidRDefault="000A7575" w:rsidP="000A7575">
      <w:pPr>
        <w:tabs>
          <w:tab w:val="left" w:pos="990"/>
        </w:tabs>
        <w:spacing w:line="276" w:lineRule="auto"/>
        <w:jc w:val="both"/>
        <w:rPr>
          <w:b/>
          <w:szCs w:val="22"/>
          <w:lang w:eastAsia="zh-CN"/>
        </w:rPr>
      </w:pPr>
      <w:r>
        <w:rPr>
          <w:b/>
          <w:szCs w:val="22"/>
          <w:lang w:eastAsia="zh-CN"/>
        </w:rPr>
        <w:t>Proposal 1</w:t>
      </w:r>
      <w:r w:rsidR="00ED4745">
        <w:rPr>
          <w:b/>
          <w:szCs w:val="22"/>
          <w:lang w:eastAsia="zh-CN"/>
        </w:rPr>
        <w:t>7</w:t>
      </w:r>
      <w:r>
        <w:rPr>
          <w:b/>
          <w:szCs w:val="22"/>
          <w:lang w:eastAsia="zh-CN"/>
        </w:rPr>
        <w:t xml:space="preserve">: When </w:t>
      </w:r>
      <w:r w:rsidRPr="000C4080">
        <w:rPr>
          <w:b/>
          <w:szCs w:val="22"/>
          <w:lang w:eastAsia="zh-CN"/>
        </w:rPr>
        <w:t>directional sensing is performed</w:t>
      </w:r>
      <w:r>
        <w:rPr>
          <w:b/>
          <w:szCs w:val="22"/>
          <w:lang w:eastAsia="zh-CN"/>
        </w:rPr>
        <w:t xml:space="preserve">, and multiple concurrent COTs are acquired, these should be independently treated unless LBT measurements have overlapping beams. In this case, </w:t>
      </w:r>
      <w:r w:rsidR="00C652C3">
        <w:rPr>
          <w:b/>
          <w:szCs w:val="22"/>
          <w:lang w:eastAsia="zh-CN"/>
        </w:rPr>
        <w:t>the COT duration should be counted from the time when the LBT succeeds for the first time in one of these overlapping beams.</w:t>
      </w:r>
    </w:p>
    <w:p w14:paraId="4A732933" w14:textId="13F6CC7D" w:rsidR="000A7575" w:rsidRPr="00B75603" w:rsidRDefault="00C652C3" w:rsidP="001B587D">
      <w:pPr>
        <w:tabs>
          <w:tab w:val="left" w:pos="990"/>
        </w:tabs>
        <w:spacing w:line="276" w:lineRule="auto"/>
        <w:jc w:val="both"/>
      </w:pPr>
      <w:r>
        <w:rPr>
          <w:b/>
          <w:szCs w:val="22"/>
          <w:lang w:eastAsia="zh-CN"/>
        </w:rPr>
        <w:t xml:space="preserve"> </w:t>
      </w:r>
      <w:r w:rsidR="000A7575" w:rsidRPr="00B75603">
        <w:t>As described above</w:t>
      </w:r>
      <w:r w:rsidR="000A7575">
        <w:t>,</w:t>
      </w:r>
      <w:r w:rsidR="000A7575" w:rsidRPr="00B75603">
        <w:t xml:space="preserve"> if directional LBT is concurrently </w:t>
      </w:r>
      <w:r w:rsidR="000A7575">
        <w:t xml:space="preserve">performed </w:t>
      </w:r>
      <w:r w:rsidR="000A7575" w:rsidRPr="00B75603">
        <w:t xml:space="preserve">in multiple directions, an initiating device would be able to initiate multiple concurrent COTs. However, if it is equipped with a narrow-beam receiver it may be able to receive transmissions from one direction at the time. For this reason, a </w:t>
      </w:r>
      <w:proofErr w:type="spellStart"/>
      <w:r w:rsidR="000A7575" w:rsidRPr="00B75603">
        <w:t>gNB</w:t>
      </w:r>
      <w:proofErr w:type="spellEnd"/>
      <w:r w:rsidR="000A7575" w:rsidRPr="00B75603">
        <w:t xml:space="preserve"> may need to schedule time domain resource allocation (TDRA) across UEs so that these are not overlapping either within or outside its COTs, and they are allocated so that the </w:t>
      </w:r>
      <w:proofErr w:type="spellStart"/>
      <w:r w:rsidR="000A7575" w:rsidRPr="00B75603">
        <w:t>gNB</w:t>
      </w:r>
      <w:proofErr w:type="spellEnd"/>
      <w:r w:rsidR="000A7575" w:rsidRPr="00B75603">
        <w:t xml:space="preserve"> is potentially able to </w:t>
      </w:r>
      <w:r w:rsidR="000A7575">
        <w:t xml:space="preserve">perform </w:t>
      </w:r>
      <w:r w:rsidR="000A7575" w:rsidRPr="00B75603">
        <w:t xml:space="preserve">beam pair with a specific UE before this can transmit. However, given that LBT is required by an initiating device to acquire a COT and if directional LBT is used a link cannot be established in a deterministic manner since it is subject to the success of LBT from the initiating device and possibly also by the responding device on top of being subject to the successful exchange of RTS/CTS like messages among the two, then it may be possible that a transmission to or from a UE may never take place, so if some resources are exclusively allocated to a UE, those will be inevitable lost with consequent degradation of the spectral efficiency of the system.  However, this degradation may still arise even if TDRAs for the UEs overlap. In fact, while the </w:t>
      </w:r>
      <w:proofErr w:type="spellStart"/>
      <w:r w:rsidR="000A7575" w:rsidRPr="00B75603">
        <w:t>gNB</w:t>
      </w:r>
      <w:proofErr w:type="spellEnd"/>
      <w:r w:rsidR="000A7575" w:rsidRPr="00B75603">
        <w:t xml:space="preserve"> may exactly know which UEs may be transmitting, it may not know which one would be able to transmit, and by the time it may determine which UE may be transmitting some of UL transmissions may be lost.</w:t>
      </w:r>
      <w:r w:rsidR="000A7575">
        <w:t xml:space="preserve"> Given this problematic, </w:t>
      </w:r>
      <w:r w:rsidR="00F35C50">
        <w:t xml:space="preserve">a UE may append </w:t>
      </w:r>
      <w:r w:rsidR="00941428">
        <w:t xml:space="preserve">soon after succeeding the LBT procedure </w:t>
      </w:r>
      <w:r w:rsidR="00941428">
        <w:lastRenderedPageBreak/>
        <w:t xml:space="preserve">some cyclic prefix before the actual transmission may occur to account for the beam-pairing time, so that by the time the </w:t>
      </w:r>
      <w:proofErr w:type="spellStart"/>
      <w:r w:rsidR="00941428">
        <w:t>gNB</w:t>
      </w:r>
      <w:proofErr w:type="spellEnd"/>
      <w:r w:rsidR="00941428">
        <w:t xml:space="preserve"> identifies which UE is transmitting no portions of the UL transmission may be lost.</w:t>
      </w:r>
    </w:p>
    <w:p w14:paraId="3F00792C" w14:textId="05EB883B" w:rsidR="000A7575" w:rsidRDefault="000A7575" w:rsidP="000A7575">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w:t>
      </w:r>
      <w:r w:rsidR="00ED4745">
        <w:rPr>
          <w:b/>
          <w:szCs w:val="22"/>
          <w:lang w:eastAsia="zh-CN"/>
        </w:rPr>
        <w:t>8</w:t>
      </w:r>
      <w:r w:rsidRPr="00912BA6">
        <w:rPr>
          <w:b/>
          <w:szCs w:val="22"/>
          <w:lang w:eastAsia="zh-CN"/>
        </w:rPr>
        <w:t xml:space="preserve">: </w:t>
      </w:r>
      <w:r w:rsidR="00941428">
        <w:rPr>
          <w:b/>
          <w:szCs w:val="22"/>
          <w:lang w:eastAsia="zh-CN"/>
        </w:rPr>
        <w:t>Reservation signal in the form of cyclic prefix is applied by a UE soon after succeeding the LBT procedure so that to sufficiently postpone the actual UL transmission to account for beam-pairing time.</w:t>
      </w:r>
      <w:r>
        <w:rPr>
          <w:b/>
          <w:szCs w:val="22"/>
          <w:lang w:eastAsia="zh-CN"/>
        </w:rPr>
        <w:t xml:space="preserve"> </w:t>
      </w:r>
    </w:p>
    <w:p w14:paraId="2F36116D" w14:textId="77777777" w:rsidR="00941428" w:rsidRDefault="00941428" w:rsidP="00AC207A">
      <w:pPr>
        <w:spacing w:line="276" w:lineRule="auto"/>
        <w:jc w:val="both"/>
        <w:rPr>
          <w:b/>
          <w:szCs w:val="22"/>
        </w:rPr>
      </w:pPr>
    </w:p>
    <w:p w14:paraId="35271144" w14:textId="70710DE8" w:rsidR="00ED01F6" w:rsidRPr="00D32D97" w:rsidRDefault="00ED01F6" w:rsidP="00ED01F6">
      <w:pPr>
        <w:pStyle w:val="Heading2"/>
        <w:spacing w:line="276" w:lineRule="auto"/>
        <w:rPr>
          <w:lang w:val="en-US"/>
        </w:rPr>
      </w:pPr>
      <w:r w:rsidRPr="00D32D97">
        <w:rPr>
          <w:lang w:val="en-US"/>
        </w:rPr>
        <w:t>Discussion Receiver-Aided-LBT</w:t>
      </w:r>
      <w:r w:rsidR="00D61F6D">
        <w:rPr>
          <w:lang w:val="en-US"/>
        </w:rPr>
        <w:t xml:space="preserve"> Procedure</w:t>
      </w:r>
    </w:p>
    <w:p w14:paraId="17C6A64A" w14:textId="15941566" w:rsidR="00F3454D" w:rsidRDefault="003A410E">
      <w:pPr>
        <w:spacing w:line="276" w:lineRule="auto"/>
        <w:jc w:val="both"/>
      </w:pPr>
      <w:r>
        <w:t>In prior RAN#1 meeting</w:t>
      </w:r>
      <w:r w:rsidR="00C861E1">
        <w:t xml:space="preserve"> </w:t>
      </w:r>
      <w:r w:rsidR="005F742E">
        <w:t>[6]</w:t>
      </w:r>
      <w:r>
        <w:t>, in the context of</w:t>
      </w:r>
      <w:r w:rsidR="005F742E">
        <w:t xml:space="preserve"> receiver-aided LBT</w:t>
      </w:r>
      <w:r w:rsidR="00830C81">
        <w:t>, it was made a comprehensive agreement</w:t>
      </w:r>
      <w:r w:rsidR="004A40F3">
        <w:t xml:space="preserve">, </w:t>
      </w:r>
      <w:r w:rsidR="00830C81">
        <w:t xml:space="preserve">which listed four different </w:t>
      </w:r>
      <w:r w:rsidR="004A40F3">
        <w:t xml:space="preserve">receiver-assisted LBT </w:t>
      </w:r>
      <w:r w:rsidR="00830C81">
        <w:t>schemes</w:t>
      </w:r>
      <w:r w:rsidR="00F3454D">
        <w:t xml:space="preserve">. </w:t>
      </w:r>
      <w:r w:rsidR="00267C1F">
        <w:t xml:space="preserve">However, </w:t>
      </w:r>
      <w:r w:rsidR="00DE259B">
        <w:t xml:space="preserve">in last </w:t>
      </w:r>
      <w:r w:rsidR="007D2216">
        <w:t xml:space="preserve">RAN1 </w:t>
      </w:r>
      <w:r w:rsidR="00DE259B">
        <w:t>meeting [7] it was concluded that scheme 3</w:t>
      </w:r>
      <w:r w:rsidR="00F93D2A">
        <w:t xml:space="preserve"> (</w:t>
      </w:r>
      <w:r w:rsidR="00F93D2A" w:rsidRPr="001B587D">
        <w:rPr>
          <w:rFonts w:eastAsia="Times New Roman"/>
          <w:i/>
          <w:iCs/>
          <w:sz w:val="20"/>
        </w:rPr>
        <w:t>Legacy L3-RSSI with potential enhancements</w:t>
      </w:r>
      <w:r w:rsidR="00F93D2A">
        <w:t>)</w:t>
      </w:r>
      <w:r w:rsidR="00DE259B">
        <w:t xml:space="preserve"> would not be supported</w:t>
      </w:r>
      <w:r w:rsidR="00F3454D">
        <w:t>:</w:t>
      </w:r>
    </w:p>
    <w:tbl>
      <w:tblPr>
        <w:tblStyle w:val="TableGrid"/>
        <w:tblW w:w="0" w:type="auto"/>
        <w:tblLook w:val="04A0" w:firstRow="1" w:lastRow="0" w:firstColumn="1" w:lastColumn="0" w:noHBand="0" w:noVBand="1"/>
      </w:tblPr>
      <w:tblGrid>
        <w:gridCol w:w="9962"/>
      </w:tblGrid>
      <w:tr w:rsidR="00F3454D" w14:paraId="5F14860B" w14:textId="77777777" w:rsidTr="000122CE">
        <w:tc>
          <w:tcPr>
            <w:tcW w:w="9962" w:type="dxa"/>
          </w:tcPr>
          <w:p w14:paraId="6BEB4131" w14:textId="77777777" w:rsidR="00F3454D" w:rsidRPr="00B6139A" w:rsidRDefault="00F3454D" w:rsidP="000122CE">
            <w:pPr>
              <w:pStyle w:val="discussionpoint"/>
              <w:spacing w:after="0" w:line="240" w:lineRule="auto"/>
              <w:rPr>
                <w:rFonts w:ascii="Times New Roman" w:hAnsi="Times New Roman"/>
                <w:sz w:val="20"/>
                <w:u w:val="single"/>
                <w:lang w:val="en-GB" w:eastAsia="ko-KR"/>
              </w:rPr>
            </w:pPr>
            <w:r w:rsidRPr="00B6139A">
              <w:rPr>
                <w:rFonts w:ascii="Times New Roman" w:hAnsi="Times New Roman"/>
                <w:sz w:val="20"/>
                <w:u w:val="single"/>
                <w:lang w:val="en-GB" w:eastAsia="ko-KR"/>
              </w:rPr>
              <w:t>Conclusion:</w:t>
            </w:r>
          </w:p>
          <w:p w14:paraId="3B30ED83" w14:textId="77777777" w:rsidR="00F3454D" w:rsidRDefault="00F3454D" w:rsidP="000122CE">
            <w:pPr>
              <w:spacing w:before="0"/>
              <w:rPr>
                <w:b/>
                <w:bCs/>
                <w:szCs w:val="22"/>
              </w:rPr>
            </w:pPr>
            <w:r w:rsidRPr="00B6139A">
              <w:rPr>
                <w:sz w:val="20"/>
                <w:lang w:eastAsia="ko-KR"/>
              </w:rPr>
              <w:t xml:space="preserve">There is no consensus to support CCA or </w:t>
            </w:r>
            <w:proofErr w:type="spellStart"/>
            <w:r w:rsidRPr="00B6139A">
              <w:rPr>
                <w:sz w:val="20"/>
                <w:lang w:eastAsia="ko-KR"/>
              </w:rPr>
              <w:t>eCCA</w:t>
            </w:r>
            <w:proofErr w:type="spellEnd"/>
            <w:r w:rsidRPr="00B6139A">
              <w:rPr>
                <w:sz w:val="20"/>
                <w:lang w:eastAsia="ko-KR"/>
              </w:rPr>
              <w:t xml:space="preserve"> based receiver assistance with new RTS/CTS type transmission</w:t>
            </w:r>
          </w:p>
        </w:tc>
      </w:tr>
    </w:tbl>
    <w:p w14:paraId="6F230833" w14:textId="043EFAB5" w:rsidR="001E401D" w:rsidRDefault="00F3454D" w:rsidP="001B587D">
      <w:pPr>
        <w:spacing w:before="240" w:line="276" w:lineRule="auto"/>
        <w:jc w:val="both"/>
      </w:pPr>
      <w:r>
        <w:t xml:space="preserve">Furthermore, </w:t>
      </w:r>
      <w:r w:rsidR="007D2216">
        <w:t xml:space="preserve">in last RAN1 meeting [7], it was concluded to </w:t>
      </w:r>
      <w:r w:rsidR="00CF51A8">
        <w:t xml:space="preserve">support </w:t>
      </w:r>
      <w:r w:rsidR="004166EA">
        <w:t>scheme 4</w:t>
      </w:r>
      <w:r w:rsidR="00CF51A8">
        <w:t xml:space="preserve">, </w:t>
      </w:r>
      <w:r w:rsidR="004166EA">
        <w:t xml:space="preserve">and </w:t>
      </w:r>
      <w:r w:rsidR="00CF51A8">
        <w:t xml:space="preserve">in this matter </w:t>
      </w:r>
      <w:r w:rsidR="004166EA">
        <w:t>the following agreement was made:</w:t>
      </w:r>
    </w:p>
    <w:tbl>
      <w:tblPr>
        <w:tblStyle w:val="TableGrid"/>
        <w:tblW w:w="0" w:type="auto"/>
        <w:tblLook w:val="04A0" w:firstRow="1" w:lastRow="0" w:firstColumn="1" w:lastColumn="0" w:noHBand="0" w:noVBand="1"/>
      </w:tblPr>
      <w:tblGrid>
        <w:gridCol w:w="9962"/>
      </w:tblGrid>
      <w:tr w:rsidR="004166EA" w14:paraId="73379991" w14:textId="77777777" w:rsidTr="004166EA">
        <w:tc>
          <w:tcPr>
            <w:tcW w:w="9962" w:type="dxa"/>
          </w:tcPr>
          <w:p w14:paraId="4833AA50" w14:textId="77777777" w:rsidR="004166EA" w:rsidRPr="00B6139A" w:rsidRDefault="004166EA" w:rsidP="004166EA">
            <w:pPr>
              <w:spacing w:before="0" w:after="0" w:line="240" w:lineRule="auto"/>
              <w:rPr>
                <w:sz w:val="20"/>
                <w:lang w:eastAsia="ko-KR"/>
              </w:rPr>
            </w:pPr>
            <w:r w:rsidRPr="00B6139A">
              <w:rPr>
                <w:sz w:val="20"/>
                <w:highlight w:val="green"/>
                <w:lang w:eastAsia="ko-KR"/>
              </w:rPr>
              <w:t>Agreement:</w:t>
            </w:r>
          </w:p>
          <w:p w14:paraId="0119A4AB" w14:textId="77777777" w:rsidR="004166EA" w:rsidRPr="00B6139A" w:rsidRDefault="004166EA" w:rsidP="004166EA">
            <w:pPr>
              <w:spacing w:before="0" w:after="0" w:line="240" w:lineRule="auto"/>
              <w:rPr>
                <w:sz w:val="20"/>
                <w:lang w:eastAsia="ko-KR"/>
              </w:rPr>
            </w:pPr>
            <w:r w:rsidRPr="00B6139A">
              <w:rPr>
                <w:sz w:val="20"/>
                <w:lang w:eastAsia="ko-KR"/>
              </w:rPr>
              <w:t>Support extending Rel.16 L3-RSSI to unlicensed operation in FR2-2</w:t>
            </w:r>
          </w:p>
          <w:p w14:paraId="4FCEF349" w14:textId="77777777" w:rsidR="004166EA" w:rsidRPr="00B6139A" w:rsidRDefault="004166EA" w:rsidP="004166EA">
            <w:pPr>
              <w:pStyle w:val="ListParagraph"/>
              <w:numPr>
                <w:ilvl w:val="0"/>
                <w:numId w:val="41"/>
              </w:numPr>
              <w:tabs>
                <w:tab w:val="left" w:pos="720"/>
              </w:tabs>
              <w:snapToGrid w:val="0"/>
              <w:spacing w:before="0" w:line="240" w:lineRule="auto"/>
              <w:rPr>
                <w:rFonts w:ascii="Times New Roman" w:eastAsia="SimSun" w:hAnsi="Times New Roman"/>
                <w:sz w:val="20"/>
                <w:szCs w:val="20"/>
                <w:lang w:eastAsia="ko-KR"/>
              </w:rPr>
            </w:pPr>
            <w:r w:rsidRPr="00B6139A">
              <w:rPr>
                <w:rFonts w:ascii="Times New Roman" w:hAnsi="Times New Roman"/>
                <w:sz w:val="20"/>
                <w:szCs w:val="20"/>
                <w:lang w:eastAsia="ko-KR"/>
              </w:rPr>
              <w:t>Introduce RRC configuration for reference SCS, measurement duration, and measurement bandwidth</w:t>
            </w:r>
          </w:p>
          <w:p w14:paraId="51581614" w14:textId="77777777" w:rsidR="004166EA" w:rsidRPr="00B6139A" w:rsidRDefault="004166EA" w:rsidP="004166EA">
            <w:pPr>
              <w:pStyle w:val="ListParagraph"/>
              <w:numPr>
                <w:ilvl w:val="1"/>
                <w:numId w:val="41"/>
              </w:numPr>
              <w:tabs>
                <w:tab w:val="left" w:pos="144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Extend the reference SCS/CP field (</w:t>
            </w:r>
            <w:r w:rsidRPr="00B6139A">
              <w:rPr>
                <w:rFonts w:ascii="Times New Roman" w:hAnsi="Times New Roman"/>
                <w:i/>
                <w:iCs/>
                <w:sz w:val="20"/>
                <w:szCs w:val="20"/>
                <w:lang w:eastAsia="ko-KR"/>
              </w:rPr>
              <w:t>ref-SCS-CP-r16</w:t>
            </w:r>
            <w:r w:rsidRPr="00B6139A">
              <w:rPr>
                <w:rFonts w:ascii="Times New Roman" w:hAnsi="Times New Roman"/>
                <w:sz w:val="20"/>
                <w:szCs w:val="20"/>
                <w:lang w:eastAsia="ko-KR"/>
              </w:rPr>
              <w:t>) and measurement duration field (</w:t>
            </w:r>
            <w:r w:rsidRPr="00B6139A">
              <w:rPr>
                <w:rFonts w:ascii="Times New Roman" w:hAnsi="Times New Roman"/>
                <w:i/>
                <w:iCs/>
                <w:sz w:val="20"/>
                <w:szCs w:val="20"/>
                <w:lang w:eastAsia="ko-KR"/>
              </w:rPr>
              <w:t>measDurationSymbols-r16</w:t>
            </w:r>
            <w:r w:rsidRPr="00B6139A">
              <w:rPr>
                <w:rFonts w:ascii="Times New Roman" w:hAnsi="Times New Roman"/>
                <w:sz w:val="20"/>
                <w:szCs w:val="20"/>
                <w:lang w:eastAsia="ko-KR"/>
              </w:rPr>
              <w:t xml:space="preserve">) in </w:t>
            </w:r>
            <w:r w:rsidRPr="00B6139A">
              <w:rPr>
                <w:rFonts w:ascii="Times New Roman" w:hAnsi="Times New Roman"/>
                <w:i/>
                <w:iCs/>
                <w:sz w:val="20"/>
                <w:szCs w:val="20"/>
                <w:lang w:eastAsia="ko-KR"/>
              </w:rPr>
              <w:t>RMTC-Config</w:t>
            </w:r>
          </w:p>
          <w:p w14:paraId="3B53EB69" w14:textId="77777777" w:rsidR="004166EA" w:rsidRPr="00B6139A" w:rsidRDefault="004166EA" w:rsidP="004166EA">
            <w:pPr>
              <w:pStyle w:val="ListParagraph"/>
              <w:numPr>
                <w:ilvl w:val="2"/>
                <w:numId w:val="41"/>
              </w:numPr>
              <w:tabs>
                <w:tab w:val="left" w:pos="2160"/>
              </w:tabs>
              <w:snapToGrid w:val="0"/>
              <w:spacing w:before="0" w:line="240" w:lineRule="auto"/>
              <w:rPr>
                <w:rFonts w:ascii="Times New Roman" w:eastAsia="Times New Roman" w:hAnsi="Times New Roman"/>
                <w:sz w:val="20"/>
                <w:szCs w:val="20"/>
                <w:lang w:eastAsia="ko-KR"/>
              </w:rPr>
            </w:pPr>
            <w:r w:rsidRPr="00B6139A">
              <w:rPr>
                <w:rFonts w:ascii="Times New Roman" w:hAnsi="Times New Roman"/>
                <w:sz w:val="20"/>
                <w:szCs w:val="20"/>
                <w:lang w:eastAsia="ko-KR"/>
              </w:rPr>
              <w:t xml:space="preserve">FFS value range and valid combinations for </w:t>
            </w:r>
            <w:r w:rsidRPr="00B6139A">
              <w:rPr>
                <w:rFonts w:ascii="Times New Roman" w:hAnsi="Times New Roman"/>
                <w:i/>
                <w:iCs/>
                <w:sz w:val="20"/>
                <w:szCs w:val="20"/>
                <w:lang w:eastAsia="ko-KR"/>
              </w:rPr>
              <w:t>ref-SCS-CP-r16</w:t>
            </w:r>
            <w:r w:rsidRPr="00B6139A">
              <w:rPr>
                <w:rFonts w:ascii="Times New Roman" w:hAnsi="Times New Roman"/>
                <w:sz w:val="20"/>
                <w:szCs w:val="20"/>
                <w:lang w:eastAsia="ko-KR"/>
              </w:rPr>
              <w:t xml:space="preserve"> and </w:t>
            </w:r>
            <w:r w:rsidRPr="00B6139A">
              <w:rPr>
                <w:rFonts w:ascii="Times New Roman" w:hAnsi="Times New Roman"/>
                <w:i/>
                <w:iCs/>
                <w:sz w:val="20"/>
                <w:szCs w:val="20"/>
                <w:lang w:eastAsia="ko-KR"/>
              </w:rPr>
              <w:t>measDurationSymbols-r16</w:t>
            </w:r>
          </w:p>
          <w:p w14:paraId="1D7AF570" w14:textId="77777777" w:rsidR="004166EA" w:rsidRPr="00B6139A" w:rsidRDefault="004166EA" w:rsidP="004166EA">
            <w:pPr>
              <w:pStyle w:val="ListParagraph"/>
              <w:numPr>
                <w:ilvl w:val="1"/>
                <w:numId w:val="41"/>
              </w:numPr>
              <w:tabs>
                <w:tab w:val="left" w:pos="144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 xml:space="preserve">Introduce parameter in </w:t>
            </w:r>
            <w:r w:rsidRPr="00B6139A">
              <w:rPr>
                <w:rFonts w:ascii="Times New Roman" w:hAnsi="Times New Roman"/>
                <w:i/>
                <w:iCs/>
                <w:sz w:val="20"/>
                <w:szCs w:val="20"/>
                <w:lang w:eastAsia="ko-KR"/>
              </w:rPr>
              <w:t>RMTC-Config</w:t>
            </w:r>
            <w:r w:rsidRPr="00B6139A">
              <w:rPr>
                <w:rFonts w:ascii="Times New Roman" w:hAnsi="Times New Roman"/>
                <w:sz w:val="20"/>
                <w:szCs w:val="20"/>
                <w:lang w:eastAsia="ko-KR"/>
              </w:rPr>
              <w:t xml:space="preserve"> to indicate the measurement bandwidth</w:t>
            </w:r>
          </w:p>
          <w:p w14:paraId="11267872" w14:textId="77777777" w:rsidR="004166EA" w:rsidRPr="00B6139A" w:rsidRDefault="004166EA" w:rsidP="004166EA">
            <w:pPr>
              <w:pStyle w:val="ListParagraph"/>
              <w:numPr>
                <w:ilvl w:val="2"/>
                <w:numId w:val="41"/>
              </w:numPr>
              <w:tabs>
                <w:tab w:val="left" w:pos="216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FFS: Value range for measurement bandwidth</w:t>
            </w:r>
          </w:p>
          <w:p w14:paraId="0BE76E15" w14:textId="77777777" w:rsidR="004166EA" w:rsidRPr="00B6139A" w:rsidRDefault="004166EA" w:rsidP="004166EA">
            <w:pPr>
              <w:pStyle w:val="ListParagraph"/>
              <w:numPr>
                <w:ilvl w:val="0"/>
                <w:numId w:val="41"/>
              </w:numPr>
              <w:tabs>
                <w:tab w:val="left" w:pos="72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For the QCL Type-D of L3-RSSI measurement, down-select one or both of the following alternatives</w:t>
            </w:r>
          </w:p>
          <w:p w14:paraId="4876C5BD" w14:textId="77777777" w:rsidR="004166EA" w:rsidRPr="00B6139A" w:rsidRDefault="004166EA" w:rsidP="004166EA">
            <w:pPr>
              <w:pStyle w:val="ListParagraph"/>
              <w:numPr>
                <w:ilvl w:val="1"/>
                <w:numId w:val="41"/>
              </w:numPr>
              <w:tabs>
                <w:tab w:val="left" w:pos="144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 xml:space="preserve">Alt 1: </w:t>
            </w:r>
            <w:proofErr w:type="spellStart"/>
            <w:r w:rsidRPr="00B6139A">
              <w:rPr>
                <w:rFonts w:ascii="Times New Roman" w:hAnsi="Times New Roman"/>
                <w:sz w:val="20"/>
                <w:szCs w:val="20"/>
                <w:lang w:eastAsia="ko-KR"/>
              </w:rPr>
              <w:t>gNB</w:t>
            </w:r>
            <w:proofErr w:type="spellEnd"/>
            <w:r w:rsidRPr="00B6139A">
              <w:rPr>
                <w:rFonts w:ascii="Times New Roman" w:hAnsi="Times New Roman"/>
                <w:sz w:val="20"/>
                <w:szCs w:val="20"/>
                <w:lang w:eastAsia="ko-KR"/>
              </w:rPr>
              <w:t xml:space="preserve"> configures the beam when configures the L3-RSSI measurement</w:t>
            </w:r>
          </w:p>
          <w:p w14:paraId="29D88A1F" w14:textId="78B54DDD" w:rsidR="004166EA" w:rsidRDefault="004166EA" w:rsidP="004166EA">
            <w:pPr>
              <w:numPr>
                <w:ilvl w:val="1"/>
                <w:numId w:val="41"/>
              </w:numPr>
              <w:tabs>
                <w:tab w:val="left" w:pos="1440"/>
              </w:tabs>
              <w:overflowPunct/>
              <w:autoSpaceDE/>
              <w:adjustRightInd/>
              <w:snapToGrid w:val="0"/>
              <w:spacing w:before="0" w:after="0" w:line="240" w:lineRule="auto"/>
              <w:textAlignment w:val="auto"/>
            </w:pPr>
            <w:r w:rsidRPr="00B6139A">
              <w:rPr>
                <w:sz w:val="20"/>
                <w:lang w:eastAsia="ko-KR"/>
              </w:rPr>
              <w:t>Alt 2: Use the QCL type-D of the latest received PDSCH and the latest monitored CORESET</w:t>
            </w:r>
          </w:p>
        </w:tc>
      </w:tr>
    </w:tbl>
    <w:p w14:paraId="102F7081" w14:textId="1C8D6BC0" w:rsidR="00CF51A8" w:rsidRDefault="00CF51A8">
      <w:pPr>
        <w:spacing w:line="276" w:lineRule="auto"/>
        <w:jc w:val="both"/>
      </w:pPr>
    </w:p>
    <w:p w14:paraId="63DB704B" w14:textId="01F6AFF7" w:rsidR="007B2627" w:rsidRPr="007B2627" w:rsidRDefault="004D3BFA">
      <w:pPr>
        <w:spacing w:line="276" w:lineRule="auto"/>
        <w:jc w:val="both"/>
      </w:pPr>
      <w:r>
        <w:t xml:space="preserve">As described in the </w:t>
      </w:r>
      <w:proofErr w:type="gramStart"/>
      <w:r>
        <w:t>aforementioned agreement</w:t>
      </w:r>
      <w:proofErr w:type="gramEnd"/>
      <w:r>
        <w:t xml:space="preserve">, RAN1 </w:t>
      </w:r>
      <w:r w:rsidR="004A40F3">
        <w:t xml:space="preserve">indeed </w:t>
      </w:r>
      <w:r w:rsidR="009677F1">
        <w:t xml:space="preserve">agreed to enhance the L3-RSSI measurements for FR-2 and </w:t>
      </w:r>
      <w:r w:rsidR="004A40F3">
        <w:t xml:space="preserve">in </w:t>
      </w:r>
      <w:r w:rsidR="00CC1BF2">
        <w:t>doing so it may be important to</w:t>
      </w:r>
      <w:r w:rsidR="000553F2">
        <w:t xml:space="preserve"> extend the reference SCS field and measurement duration. In this context, </w:t>
      </w:r>
      <w:r w:rsidR="007B2627" w:rsidRPr="00B6139A">
        <w:rPr>
          <w:i/>
          <w:iCs/>
          <w:sz w:val="20"/>
          <w:lang w:eastAsia="ko-KR"/>
        </w:rPr>
        <w:t>ref-SCS-CP-r16</w:t>
      </w:r>
      <w:r w:rsidR="007B2627">
        <w:rPr>
          <w:sz w:val="20"/>
          <w:lang w:eastAsia="ko-KR"/>
        </w:rPr>
        <w:t xml:space="preserve"> should be </w:t>
      </w:r>
      <w:r w:rsidR="00CC1BF2">
        <w:rPr>
          <w:sz w:val="20"/>
          <w:lang w:eastAsia="ko-KR"/>
        </w:rPr>
        <w:t xml:space="preserve">in fact </w:t>
      </w:r>
      <w:r w:rsidR="007B2627">
        <w:rPr>
          <w:sz w:val="20"/>
          <w:lang w:eastAsia="ko-KR"/>
        </w:rPr>
        <w:t xml:space="preserve">extended to include </w:t>
      </w:r>
      <w:r w:rsidR="00126344">
        <w:rPr>
          <w:sz w:val="20"/>
          <w:lang w:eastAsia="ko-KR"/>
        </w:rPr>
        <w:t xml:space="preserve">the relevant subcarrier spacing for </w:t>
      </w:r>
      <w:r w:rsidR="00CC1BF2">
        <w:rPr>
          <w:sz w:val="20"/>
          <w:lang w:eastAsia="ko-KR"/>
        </w:rPr>
        <w:t>FR2-2 (</w:t>
      </w:r>
      <w:proofErr w:type="spellStart"/>
      <w:r w:rsidR="00CC1BF2">
        <w:rPr>
          <w:sz w:val="20"/>
          <w:lang w:eastAsia="ko-KR"/>
        </w:rPr>
        <w:t>i.e</w:t>
      </w:r>
      <w:proofErr w:type="spellEnd"/>
      <w:r w:rsidR="00CC1BF2">
        <w:rPr>
          <w:sz w:val="20"/>
          <w:lang w:eastAsia="ko-KR"/>
        </w:rPr>
        <w:t>, 120</w:t>
      </w:r>
      <w:r w:rsidR="00E205AE">
        <w:rPr>
          <w:sz w:val="20"/>
          <w:lang w:eastAsia="ko-KR"/>
        </w:rPr>
        <w:t xml:space="preserve">, 480 and 960 </w:t>
      </w:r>
      <w:proofErr w:type="spellStart"/>
      <w:r w:rsidR="00E205AE">
        <w:rPr>
          <w:sz w:val="20"/>
          <w:lang w:eastAsia="ko-KR"/>
        </w:rPr>
        <w:t>KHz</w:t>
      </w:r>
      <w:proofErr w:type="spellEnd"/>
      <w:r w:rsidR="00CC1BF2">
        <w:rPr>
          <w:sz w:val="20"/>
          <w:lang w:eastAsia="ko-KR"/>
        </w:rPr>
        <w:t>)</w:t>
      </w:r>
      <w:r w:rsidR="00E205AE">
        <w:rPr>
          <w:sz w:val="20"/>
          <w:lang w:eastAsia="ko-KR"/>
        </w:rPr>
        <w:t xml:space="preserve">, and </w:t>
      </w:r>
      <w:r w:rsidR="00B64C3D">
        <w:rPr>
          <w:sz w:val="20"/>
          <w:lang w:eastAsia="ko-KR"/>
        </w:rPr>
        <w:t xml:space="preserve">we should also </w:t>
      </w:r>
      <w:r w:rsidR="00E205AE">
        <w:rPr>
          <w:sz w:val="20"/>
          <w:lang w:eastAsia="ko-KR"/>
        </w:rPr>
        <w:t xml:space="preserve">aim to extend values of the </w:t>
      </w:r>
      <w:r w:rsidR="00E205AE" w:rsidRPr="001B587D">
        <w:rPr>
          <w:i/>
          <w:iCs/>
          <w:sz w:val="20"/>
          <w:lang w:eastAsia="ko-KR"/>
        </w:rPr>
        <w:t>measDurationSymbols-r</w:t>
      </w:r>
      <w:proofErr w:type="gramStart"/>
      <w:r w:rsidR="00E205AE" w:rsidRPr="001B587D">
        <w:rPr>
          <w:i/>
          <w:iCs/>
          <w:sz w:val="20"/>
          <w:lang w:eastAsia="ko-KR"/>
        </w:rPr>
        <w:t>16</w:t>
      </w:r>
      <w:r w:rsidR="00E205AE">
        <w:t xml:space="preserve"> </w:t>
      </w:r>
      <w:r w:rsidR="00447283">
        <w:rPr>
          <w:sz w:val="20"/>
          <w:lang w:eastAsia="ko-KR"/>
        </w:rPr>
        <w:t>,</w:t>
      </w:r>
      <w:proofErr w:type="gramEnd"/>
      <w:r w:rsidR="00447283">
        <w:rPr>
          <w:sz w:val="20"/>
          <w:lang w:eastAsia="ko-KR"/>
        </w:rPr>
        <w:t xml:space="preserve"> which in Rel.16</w:t>
      </w:r>
      <w:r w:rsidR="00F16E62">
        <w:rPr>
          <w:sz w:val="20"/>
          <w:lang w:eastAsia="ko-KR"/>
        </w:rPr>
        <w:t xml:space="preserve"> does</w:t>
      </w:r>
      <w:r w:rsidR="00447283">
        <w:rPr>
          <w:sz w:val="20"/>
          <w:lang w:eastAsia="ko-KR"/>
        </w:rPr>
        <w:t xml:space="preserve"> only support </w:t>
      </w:r>
      <w:r w:rsidR="002571D8">
        <w:rPr>
          <w:sz w:val="20"/>
          <w:lang w:eastAsia="ko-KR"/>
        </w:rPr>
        <w:t>sym</w:t>
      </w:r>
      <w:r w:rsidR="00447283">
        <w:rPr>
          <w:sz w:val="20"/>
          <w:lang w:eastAsia="ko-KR"/>
        </w:rPr>
        <w:t xml:space="preserve">1, </w:t>
      </w:r>
      <w:r w:rsidR="002571D8">
        <w:rPr>
          <w:sz w:val="20"/>
          <w:lang w:eastAsia="ko-KR"/>
        </w:rPr>
        <w:t>sym</w:t>
      </w:r>
      <w:r w:rsidR="00447283">
        <w:rPr>
          <w:sz w:val="20"/>
          <w:lang w:eastAsia="ko-KR"/>
        </w:rPr>
        <w:t xml:space="preserve">12 or </w:t>
      </w:r>
      <w:r w:rsidR="002571D8">
        <w:rPr>
          <w:sz w:val="20"/>
          <w:lang w:eastAsia="ko-KR"/>
        </w:rPr>
        <w:t>sym</w:t>
      </w:r>
      <w:r w:rsidR="00447283">
        <w:rPr>
          <w:sz w:val="20"/>
          <w:lang w:eastAsia="ko-KR"/>
        </w:rPr>
        <w:t xml:space="preserve">14, </w:t>
      </w:r>
      <w:r w:rsidR="002571D8">
        <w:rPr>
          <w:sz w:val="20"/>
          <w:lang w:eastAsia="ko-KR"/>
        </w:rPr>
        <w:t>sym</w:t>
      </w:r>
      <w:r w:rsidR="00447283">
        <w:rPr>
          <w:sz w:val="20"/>
          <w:lang w:eastAsia="ko-KR"/>
        </w:rPr>
        <w:t xml:space="preserve">24 or </w:t>
      </w:r>
      <w:r w:rsidR="002571D8">
        <w:rPr>
          <w:sz w:val="20"/>
          <w:lang w:eastAsia="ko-KR"/>
        </w:rPr>
        <w:t>sym</w:t>
      </w:r>
      <w:r w:rsidR="00447283">
        <w:rPr>
          <w:sz w:val="20"/>
          <w:lang w:eastAsia="ko-KR"/>
        </w:rPr>
        <w:t>28</w:t>
      </w:r>
      <w:r w:rsidR="00EB2B03">
        <w:rPr>
          <w:sz w:val="20"/>
          <w:lang w:eastAsia="ko-KR"/>
        </w:rPr>
        <w:t xml:space="preserve">, </w:t>
      </w:r>
      <w:r w:rsidR="002571D8">
        <w:rPr>
          <w:sz w:val="20"/>
          <w:lang w:eastAsia="ko-KR"/>
        </w:rPr>
        <w:t>sym</w:t>
      </w:r>
      <w:r w:rsidR="00EB2B03">
        <w:rPr>
          <w:sz w:val="20"/>
          <w:lang w:eastAsia="ko-KR"/>
        </w:rPr>
        <w:t xml:space="preserve">36 or </w:t>
      </w:r>
      <w:r w:rsidR="002571D8">
        <w:rPr>
          <w:sz w:val="20"/>
          <w:lang w:eastAsia="ko-KR"/>
        </w:rPr>
        <w:t>sym</w:t>
      </w:r>
      <w:r w:rsidR="00EB2B03">
        <w:rPr>
          <w:sz w:val="20"/>
          <w:lang w:eastAsia="ko-KR"/>
        </w:rPr>
        <w:t xml:space="preserve">42, and </w:t>
      </w:r>
      <w:r w:rsidR="002571D8">
        <w:rPr>
          <w:sz w:val="20"/>
          <w:lang w:eastAsia="ko-KR"/>
        </w:rPr>
        <w:t>sym</w:t>
      </w:r>
      <w:r w:rsidR="00EB2B03">
        <w:rPr>
          <w:sz w:val="20"/>
          <w:lang w:eastAsia="ko-KR"/>
        </w:rPr>
        <w:t xml:space="preserve">60 or </w:t>
      </w:r>
      <w:r w:rsidR="002571D8">
        <w:rPr>
          <w:sz w:val="20"/>
          <w:lang w:eastAsia="ko-KR"/>
        </w:rPr>
        <w:t>sym</w:t>
      </w:r>
      <w:r w:rsidR="00EB2B03">
        <w:rPr>
          <w:sz w:val="20"/>
          <w:lang w:eastAsia="ko-KR"/>
        </w:rPr>
        <w:t>70</w:t>
      </w:r>
      <w:r w:rsidR="008658A3">
        <w:rPr>
          <w:sz w:val="20"/>
          <w:lang w:eastAsia="ko-KR"/>
        </w:rPr>
        <w:t xml:space="preserve">. In this matter, </w:t>
      </w:r>
      <w:r w:rsidR="002571D8">
        <w:rPr>
          <w:sz w:val="20"/>
          <w:lang w:eastAsia="ko-KR"/>
        </w:rPr>
        <w:t xml:space="preserve">considering that </w:t>
      </w:r>
      <w:r w:rsidR="00611F49">
        <w:rPr>
          <w:sz w:val="20"/>
          <w:lang w:eastAsia="ko-KR"/>
        </w:rPr>
        <w:t>for FR</w:t>
      </w:r>
      <w:r w:rsidR="007C3F4B">
        <w:rPr>
          <w:sz w:val="20"/>
          <w:lang w:eastAsia="ko-KR"/>
        </w:rPr>
        <w:t>2</w:t>
      </w:r>
      <w:r w:rsidR="00611F49">
        <w:rPr>
          <w:sz w:val="20"/>
          <w:lang w:eastAsia="ko-KR"/>
        </w:rPr>
        <w:t>-2 higher</w:t>
      </w:r>
      <w:r w:rsidR="002571D8">
        <w:rPr>
          <w:sz w:val="20"/>
          <w:lang w:eastAsia="ko-KR"/>
        </w:rPr>
        <w:t xml:space="preserve"> </w:t>
      </w:r>
      <w:r w:rsidR="00611F49">
        <w:rPr>
          <w:sz w:val="20"/>
          <w:lang w:eastAsia="ko-KR"/>
        </w:rPr>
        <w:t>SCS are supported</w:t>
      </w:r>
      <w:r w:rsidR="00887B88">
        <w:rPr>
          <w:sz w:val="20"/>
          <w:lang w:eastAsia="ko-KR"/>
        </w:rPr>
        <w:t xml:space="preserve">, then a single OFDM symbol may not be sufficient for the shortest </w:t>
      </w:r>
      <w:r w:rsidR="00D81738">
        <w:rPr>
          <w:sz w:val="20"/>
          <w:lang w:eastAsia="ko-KR"/>
        </w:rPr>
        <w:t>measurement durati</w:t>
      </w:r>
      <w:r w:rsidR="00D37AE2">
        <w:rPr>
          <w:sz w:val="20"/>
          <w:lang w:eastAsia="ko-KR"/>
        </w:rPr>
        <w:t xml:space="preserve">on since the accuracy of the RSSI measurement </w:t>
      </w:r>
      <w:r w:rsidR="009F5D5A">
        <w:rPr>
          <w:sz w:val="20"/>
          <w:lang w:eastAsia="ko-KR"/>
        </w:rPr>
        <w:t xml:space="preserve">would be highly </w:t>
      </w:r>
      <w:r w:rsidR="00F41D48">
        <w:rPr>
          <w:sz w:val="20"/>
          <w:lang w:eastAsia="ko-KR"/>
        </w:rPr>
        <w:t>degrad</w:t>
      </w:r>
      <w:r w:rsidR="00AD0AF6">
        <w:rPr>
          <w:sz w:val="20"/>
          <w:lang w:eastAsia="ko-KR"/>
        </w:rPr>
        <w:t>ed</w:t>
      </w:r>
      <w:r w:rsidR="00D81738">
        <w:rPr>
          <w:sz w:val="20"/>
          <w:lang w:eastAsia="ko-KR"/>
        </w:rPr>
        <w:t>, and at least 2</w:t>
      </w:r>
      <w:r w:rsidR="009F5D5A">
        <w:rPr>
          <w:sz w:val="20"/>
          <w:lang w:eastAsia="ko-KR"/>
        </w:rPr>
        <w:t>,</w:t>
      </w:r>
      <w:r w:rsidR="00D81738">
        <w:rPr>
          <w:sz w:val="20"/>
          <w:lang w:eastAsia="ko-KR"/>
        </w:rPr>
        <w:t xml:space="preserve"> 4 </w:t>
      </w:r>
      <w:r w:rsidR="009F5D5A">
        <w:rPr>
          <w:sz w:val="20"/>
          <w:lang w:eastAsia="ko-KR"/>
        </w:rPr>
        <w:t xml:space="preserve">and 8 </w:t>
      </w:r>
      <w:r w:rsidR="00D81738">
        <w:rPr>
          <w:sz w:val="20"/>
          <w:lang w:eastAsia="ko-KR"/>
        </w:rPr>
        <w:t xml:space="preserve">symbols should also </w:t>
      </w:r>
      <w:proofErr w:type="gramStart"/>
      <w:r w:rsidR="00D81738">
        <w:rPr>
          <w:sz w:val="20"/>
          <w:lang w:eastAsia="ko-KR"/>
        </w:rPr>
        <w:t>considered</w:t>
      </w:r>
      <w:proofErr w:type="gramEnd"/>
      <w:r w:rsidR="00D81738">
        <w:rPr>
          <w:sz w:val="20"/>
          <w:lang w:eastAsia="ko-KR"/>
        </w:rPr>
        <w:t>.</w:t>
      </w:r>
    </w:p>
    <w:p w14:paraId="4C63A6F8" w14:textId="240E24BA" w:rsidR="003E092B" w:rsidRPr="001B587D" w:rsidRDefault="003E092B" w:rsidP="003E092B">
      <w:pPr>
        <w:tabs>
          <w:tab w:val="left" w:pos="990"/>
        </w:tabs>
        <w:spacing w:line="276" w:lineRule="auto"/>
        <w:jc w:val="both"/>
        <w:rPr>
          <w:b/>
          <w:bCs/>
          <w:szCs w:val="22"/>
          <w:lang w:eastAsia="zh-CN"/>
        </w:rPr>
      </w:pPr>
      <w:r w:rsidRPr="001B587D">
        <w:rPr>
          <w:b/>
          <w:bCs/>
          <w:szCs w:val="22"/>
          <w:lang w:eastAsia="zh-CN"/>
        </w:rPr>
        <w:t xml:space="preserve">Proposal 19: </w:t>
      </w:r>
      <w:r w:rsidR="00991296" w:rsidRPr="001B587D">
        <w:rPr>
          <w:b/>
          <w:bCs/>
          <w:i/>
          <w:iCs/>
          <w:sz w:val="20"/>
          <w:lang w:eastAsia="ko-KR"/>
        </w:rPr>
        <w:t xml:space="preserve">ref-SCS-CP-r16 </w:t>
      </w:r>
      <w:r w:rsidR="00991296" w:rsidRPr="001B587D">
        <w:rPr>
          <w:b/>
          <w:bCs/>
          <w:sz w:val="20"/>
          <w:lang w:eastAsia="ko-KR"/>
        </w:rPr>
        <w:t xml:space="preserve">is extended </w:t>
      </w:r>
      <w:r w:rsidR="00D81738">
        <w:rPr>
          <w:b/>
          <w:bCs/>
          <w:sz w:val="20"/>
          <w:lang w:eastAsia="ko-KR"/>
        </w:rPr>
        <w:t xml:space="preserve">to include </w:t>
      </w:r>
      <w:r w:rsidR="000F34C1">
        <w:rPr>
          <w:b/>
          <w:bCs/>
          <w:sz w:val="20"/>
          <w:lang w:eastAsia="ko-KR"/>
        </w:rPr>
        <w:t xml:space="preserve">all the supported </w:t>
      </w:r>
      <w:r w:rsidR="00D81738">
        <w:rPr>
          <w:b/>
          <w:bCs/>
          <w:sz w:val="20"/>
          <w:lang w:eastAsia="ko-KR"/>
        </w:rPr>
        <w:t>SCS</w:t>
      </w:r>
      <w:r w:rsidR="000F34C1">
        <w:rPr>
          <w:b/>
          <w:bCs/>
          <w:sz w:val="20"/>
          <w:lang w:eastAsia="ko-KR"/>
        </w:rPr>
        <w:t xml:space="preserve"> for FR2-2</w:t>
      </w:r>
      <w:r w:rsidR="00D81738" w:rsidRPr="001B587D">
        <w:rPr>
          <w:b/>
          <w:bCs/>
          <w:sz w:val="20"/>
          <w:lang w:eastAsia="ko-KR"/>
        </w:rPr>
        <w:t xml:space="preserve"> </w:t>
      </w:r>
      <w:r w:rsidR="00D81738">
        <w:rPr>
          <w:b/>
          <w:bCs/>
          <w:sz w:val="20"/>
          <w:lang w:eastAsia="ko-KR"/>
        </w:rPr>
        <w:t xml:space="preserve">(i.e., </w:t>
      </w:r>
      <w:r w:rsidR="00991296" w:rsidRPr="001B587D">
        <w:rPr>
          <w:b/>
          <w:bCs/>
          <w:sz w:val="20"/>
          <w:lang w:eastAsia="ko-KR"/>
        </w:rPr>
        <w:t xml:space="preserve">120, 480 and 960 </w:t>
      </w:r>
      <w:proofErr w:type="spellStart"/>
      <w:r w:rsidR="00991296" w:rsidRPr="001B587D">
        <w:rPr>
          <w:b/>
          <w:bCs/>
          <w:sz w:val="20"/>
          <w:lang w:eastAsia="ko-KR"/>
        </w:rPr>
        <w:t>KHz</w:t>
      </w:r>
      <w:proofErr w:type="spellEnd"/>
      <w:r w:rsidR="00D81738">
        <w:rPr>
          <w:b/>
          <w:bCs/>
          <w:sz w:val="20"/>
          <w:lang w:eastAsia="ko-KR"/>
        </w:rPr>
        <w:t>)</w:t>
      </w:r>
      <w:r w:rsidRPr="001B587D">
        <w:rPr>
          <w:b/>
          <w:bCs/>
          <w:szCs w:val="22"/>
          <w:lang w:eastAsia="zh-CN"/>
        </w:rPr>
        <w:t xml:space="preserve">. </w:t>
      </w:r>
    </w:p>
    <w:p w14:paraId="711A1266" w14:textId="1F3A3042" w:rsidR="005A3B81" w:rsidRDefault="005A3B81" w:rsidP="003E092B">
      <w:pPr>
        <w:tabs>
          <w:tab w:val="left" w:pos="990"/>
        </w:tabs>
        <w:spacing w:line="276" w:lineRule="auto"/>
        <w:jc w:val="both"/>
        <w:rPr>
          <w:b/>
          <w:bCs/>
          <w:sz w:val="20"/>
          <w:lang w:eastAsia="ko-KR"/>
        </w:rPr>
      </w:pPr>
      <w:r w:rsidRPr="001B587D">
        <w:rPr>
          <w:b/>
          <w:bCs/>
          <w:szCs w:val="22"/>
          <w:lang w:eastAsia="zh-CN"/>
        </w:rPr>
        <w:t xml:space="preserve">Proposal 20: </w:t>
      </w:r>
      <w:r w:rsidRPr="001B587D">
        <w:rPr>
          <w:b/>
          <w:bCs/>
          <w:i/>
          <w:iCs/>
          <w:sz w:val="20"/>
          <w:lang w:eastAsia="ko-KR"/>
        </w:rPr>
        <w:t xml:space="preserve">measDurationSymbols-r16 </w:t>
      </w:r>
      <w:r w:rsidRPr="001B587D">
        <w:rPr>
          <w:b/>
          <w:bCs/>
          <w:sz w:val="20"/>
          <w:lang w:eastAsia="ko-KR"/>
        </w:rPr>
        <w:t>is</w:t>
      </w:r>
      <w:r w:rsidR="00446B66" w:rsidRPr="001B587D">
        <w:rPr>
          <w:b/>
          <w:bCs/>
          <w:sz w:val="20"/>
          <w:lang w:eastAsia="ko-KR"/>
        </w:rPr>
        <w:t xml:space="preserve"> extended to </w:t>
      </w:r>
      <w:r w:rsidR="000E784A" w:rsidRPr="001B587D">
        <w:rPr>
          <w:b/>
          <w:bCs/>
          <w:sz w:val="20"/>
          <w:lang w:eastAsia="ko-KR"/>
        </w:rPr>
        <w:t>include</w:t>
      </w:r>
      <w:r w:rsidR="003B14CB" w:rsidRPr="001B587D">
        <w:rPr>
          <w:b/>
          <w:bCs/>
          <w:sz w:val="20"/>
          <w:lang w:eastAsia="ko-KR"/>
        </w:rPr>
        <w:t xml:space="preserve"> </w:t>
      </w:r>
      <w:r w:rsidR="004670D5" w:rsidRPr="001B587D">
        <w:rPr>
          <w:b/>
          <w:bCs/>
          <w:sz w:val="20"/>
          <w:lang w:eastAsia="ko-KR"/>
        </w:rPr>
        <w:t xml:space="preserve">at least </w:t>
      </w:r>
      <w:r w:rsidR="009F5D5A">
        <w:rPr>
          <w:b/>
          <w:bCs/>
          <w:sz w:val="20"/>
          <w:lang w:eastAsia="ko-KR"/>
        </w:rPr>
        <w:t xml:space="preserve">sym2, </w:t>
      </w:r>
      <w:r w:rsidR="0054583D" w:rsidRPr="001B587D">
        <w:rPr>
          <w:b/>
          <w:bCs/>
          <w:sz w:val="20"/>
          <w:lang w:eastAsia="ko-KR"/>
        </w:rPr>
        <w:t>sym</w:t>
      </w:r>
      <w:r w:rsidR="0054583D">
        <w:rPr>
          <w:b/>
          <w:bCs/>
          <w:sz w:val="20"/>
          <w:lang w:eastAsia="ko-KR"/>
        </w:rPr>
        <w:t>4</w:t>
      </w:r>
      <w:r w:rsidR="0054583D" w:rsidRPr="001B587D">
        <w:rPr>
          <w:b/>
          <w:bCs/>
          <w:sz w:val="20"/>
          <w:lang w:eastAsia="ko-KR"/>
        </w:rPr>
        <w:t xml:space="preserve"> </w:t>
      </w:r>
      <w:r w:rsidR="003B14CB" w:rsidRPr="001B587D">
        <w:rPr>
          <w:b/>
          <w:bCs/>
          <w:sz w:val="20"/>
          <w:lang w:eastAsia="ko-KR"/>
        </w:rPr>
        <w:t xml:space="preserve">and </w:t>
      </w:r>
      <w:r w:rsidR="0054583D" w:rsidRPr="001B587D">
        <w:rPr>
          <w:b/>
          <w:bCs/>
          <w:sz w:val="20"/>
          <w:lang w:eastAsia="ko-KR"/>
        </w:rPr>
        <w:t>symb</w:t>
      </w:r>
      <w:r w:rsidR="0054583D">
        <w:rPr>
          <w:b/>
          <w:bCs/>
          <w:sz w:val="20"/>
          <w:lang w:eastAsia="ko-KR"/>
        </w:rPr>
        <w:t>8</w:t>
      </w:r>
      <w:r w:rsidR="003B14CB" w:rsidRPr="001B587D">
        <w:rPr>
          <w:b/>
          <w:bCs/>
          <w:sz w:val="20"/>
          <w:lang w:eastAsia="ko-KR"/>
        </w:rPr>
        <w:t>.</w:t>
      </w:r>
    </w:p>
    <w:p w14:paraId="1A70E362" w14:textId="61F5841F" w:rsidR="002571D8" w:rsidRPr="001B587D" w:rsidRDefault="00564FF9" w:rsidP="003E092B">
      <w:pPr>
        <w:tabs>
          <w:tab w:val="left" w:pos="990"/>
        </w:tabs>
        <w:spacing w:line="276" w:lineRule="auto"/>
        <w:jc w:val="both"/>
        <w:rPr>
          <w:b/>
          <w:bCs/>
          <w:sz w:val="20"/>
          <w:lang w:eastAsia="ko-KR"/>
        </w:rPr>
      </w:pPr>
      <w:r w:rsidRPr="001B587D">
        <w:t xml:space="preserve">As for </w:t>
      </w:r>
      <w:r w:rsidR="00DC6335">
        <w:t xml:space="preserve">the discussion related to the modality with which the QCL Type-D is selected for L3-RSSI measurements, </w:t>
      </w:r>
      <w:r w:rsidR="00786A8F">
        <w:t>Alt-2 seems to be sufficient.</w:t>
      </w:r>
    </w:p>
    <w:p w14:paraId="7358BD7B" w14:textId="1E45EDEC" w:rsidR="00E84C54" w:rsidRPr="001B587D" w:rsidRDefault="00EE2265" w:rsidP="003E092B">
      <w:pPr>
        <w:tabs>
          <w:tab w:val="left" w:pos="990"/>
        </w:tabs>
        <w:spacing w:line="276" w:lineRule="auto"/>
        <w:jc w:val="both"/>
        <w:rPr>
          <w:b/>
          <w:bCs/>
          <w:szCs w:val="22"/>
          <w:lang w:eastAsia="zh-CN"/>
        </w:rPr>
      </w:pPr>
      <w:r w:rsidRPr="001B587D">
        <w:rPr>
          <w:b/>
          <w:bCs/>
          <w:szCs w:val="22"/>
          <w:lang w:eastAsia="zh-CN"/>
        </w:rPr>
        <w:t>Proposal 21:</w:t>
      </w:r>
      <w:r w:rsidR="00E84C54" w:rsidRPr="001B587D">
        <w:rPr>
          <w:b/>
          <w:bCs/>
          <w:szCs w:val="22"/>
          <w:lang w:eastAsia="zh-CN"/>
        </w:rPr>
        <w:t xml:space="preserve"> </w:t>
      </w:r>
      <w:r w:rsidR="00C225B4" w:rsidRPr="001B587D">
        <w:rPr>
          <w:b/>
          <w:bCs/>
          <w:sz w:val="20"/>
          <w:lang w:eastAsia="ko-KR"/>
        </w:rPr>
        <w:t>For the QCL Type-D of L3-RSSI measurement use the QCL type-D of the latest received PDSCH and the latest monitored CORESET.</w:t>
      </w:r>
    </w:p>
    <w:p w14:paraId="795241EF" w14:textId="0462E4EF" w:rsidR="004166EA" w:rsidRDefault="004166EA">
      <w:pPr>
        <w:spacing w:line="276" w:lineRule="auto"/>
        <w:jc w:val="both"/>
      </w:pPr>
    </w:p>
    <w:p w14:paraId="358A127B" w14:textId="25630438" w:rsidR="004166EA" w:rsidRDefault="00D6010C" w:rsidP="00EE2265">
      <w:pPr>
        <w:overflowPunct/>
        <w:autoSpaceDE/>
        <w:autoSpaceDN/>
        <w:adjustRightInd/>
        <w:spacing w:after="0" w:line="276" w:lineRule="auto"/>
        <w:jc w:val="both"/>
        <w:textAlignment w:val="auto"/>
      </w:pPr>
      <w:r>
        <w:lastRenderedPageBreak/>
        <w:t xml:space="preserve">While </w:t>
      </w:r>
      <w:r w:rsidR="000F34C1">
        <w:t xml:space="preserve">as mentioned above </w:t>
      </w:r>
      <w:r>
        <w:t xml:space="preserve">scheme 4 </w:t>
      </w:r>
      <w:r w:rsidR="000F34C1">
        <w:t xml:space="preserve">is already supported, this scheme </w:t>
      </w:r>
      <w:r>
        <w:t xml:space="preserve">cannot be considered </w:t>
      </w:r>
      <w:r w:rsidR="007F371A">
        <w:t>per-</w:t>
      </w:r>
      <w:proofErr w:type="spellStart"/>
      <w:r w:rsidR="007F371A">
        <w:t>se</w:t>
      </w:r>
      <w:proofErr w:type="spellEnd"/>
      <w:r w:rsidR="007F371A">
        <w:t xml:space="preserve"> </w:t>
      </w:r>
      <w:r>
        <w:t>a</w:t>
      </w:r>
      <w:r w:rsidR="007F371A">
        <w:t>s a</w:t>
      </w:r>
      <w:r>
        <w:t xml:space="preserve"> </w:t>
      </w:r>
      <w:r w:rsidR="00F40B83">
        <w:t xml:space="preserve">receiver assisted </w:t>
      </w:r>
      <w:proofErr w:type="gramStart"/>
      <w:r w:rsidR="00F40B83">
        <w:t>scheme</w:t>
      </w:r>
      <w:r>
        <w:t>, and</w:t>
      </w:r>
      <w:proofErr w:type="gramEnd"/>
      <w:r>
        <w:t xml:space="preserve"> may not be suitable to serve as such</w:t>
      </w:r>
      <w:r w:rsidR="00EE2265">
        <w:t>. In fact, w</w:t>
      </w:r>
      <w:r w:rsidR="000D58D2">
        <w:t xml:space="preserve">hile this scheme is the one that would require less specification impact, its benefits </w:t>
      </w:r>
      <w:r w:rsidR="00975791">
        <w:t>in terms of reducing the hidden node issue</w:t>
      </w:r>
      <w:r w:rsidR="00C8644E">
        <w:t>,</w:t>
      </w:r>
      <w:r w:rsidR="00975791">
        <w:t xml:space="preserve"> which </w:t>
      </w:r>
      <w:r w:rsidR="00C8644E">
        <w:t xml:space="preserve">in systems which employ highly directional transmissions becomes the preponderant issue, </w:t>
      </w:r>
      <w:r w:rsidR="000D58D2">
        <w:t xml:space="preserve">are dubious, </w:t>
      </w:r>
      <w:r w:rsidR="001959DB">
        <w:t xml:space="preserve">especially considering that </w:t>
      </w:r>
      <w:r w:rsidR="000D58D2">
        <w:t xml:space="preserve">the reporting of the </w:t>
      </w:r>
      <w:r w:rsidR="000D58D2" w:rsidRPr="00494313">
        <w:t>channel occupancy status</w:t>
      </w:r>
      <w:r w:rsidR="000D58D2">
        <w:t xml:space="preserve"> may be infrequent enough that the effective channel occupancy status at a given time would not be well captured. In this matter, </w:t>
      </w:r>
      <w:r w:rsidR="001959DB">
        <w:t xml:space="preserve">it is also important to highlight that </w:t>
      </w:r>
      <w:r w:rsidR="000D58D2">
        <w:t xml:space="preserve">the use of the channel occupancy status report may </w:t>
      </w:r>
      <w:r w:rsidR="00733040">
        <w:t xml:space="preserve">turn to be </w:t>
      </w:r>
      <w:proofErr w:type="gramStart"/>
      <w:r w:rsidR="00733040">
        <w:t>actually</w:t>
      </w:r>
      <w:r w:rsidR="000D58D2">
        <w:t xml:space="preserve"> counter-productive</w:t>
      </w:r>
      <w:proofErr w:type="gramEnd"/>
      <w:r w:rsidR="000D58D2">
        <w:t xml:space="preserve"> and may end up degrading overall system performance.</w:t>
      </w:r>
      <w:r w:rsidR="00EE2265">
        <w:t xml:space="preserve"> For this reason, one or both among scheme </w:t>
      </w:r>
      <w:r w:rsidR="00467FA7">
        <w:t xml:space="preserve">1 and 2 </w:t>
      </w:r>
      <w:r w:rsidR="00EE2265">
        <w:t xml:space="preserve">should be </w:t>
      </w:r>
      <w:r w:rsidR="00467FA7">
        <w:t xml:space="preserve">also </w:t>
      </w:r>
      <w:r w:rsidR="00EE2265">
        <w:t>supported. However</w:t>
      </w:r>
      <w:r w:rsidR="00467FA7">
        <w:t xml:space="preserve">, </w:t>
      </w:r>
      <w:r w:rsidR="0051465E">
        <w:t xml:space="preserve">when supporting these </w:t>
      </w:r>
      <w:proofErr w:type="gramStart"/>
      <w:r w:rsidR="0051465E">
        <w:t>schemes</w:t>
      </w:r>
      <w:proofErr w:type="gramEnd"/>
      <w:r w:rsidR="0051465E">
        <w:t xml:space="preserve"> the following should be taken into account:</w:t>
      </w:r>
      <w:r w:rsidR="00467FA7">
        <w:t xml:space="preserve"> </w:t>
      </w:r>
    </w:p>
    <w:p w14:paraId="6F39E97A" w14:textId="49C74A72" w:rsidR="005F0056" w:rsidRPr="001B587D" w:rsidRDefault="001E1B81">
      <w:pPr>
        <w:pStyle w:val="ListParagraph"/>
        <w:numPr>
          <w:ilvl w:val="0"/>
          <w:numId w:val="53"/>
        </w:numPr>
        <w:spacing w:line="276" w:lineRule="auto"/>
        <w:jc w:val="both"/>
        <w:rPr>
          <w:rFonts w:ascii="Times New Roman" w:eastAsia="SimSun" w:hAnsi="Times New Roman"/>
          <w:i/>
          <w:iCs/>
          <w:szCs w:val="20"/>
        </w:rPr>
      </w:pPr>
      <w:r w:rsidRPr="001B587D">
        <w:rPr>
          <w:rFonts w:ascii="Times New Roman" w:eastAsia="SimSun" w:hAnsi="Times New Roman"/>
          <w:i/>
          <w:iCs/>
          <w:szCs w:val="20"/>
        </w:rPr>
        <w:t>Scheme 1</w:t>
      </w:r>
      <w:r w:rsidR="00D305CD" w:rsidRPr="001B587D">
        <w:rPr>
          <w:rFonts w:ascii="Times New Roman" w:eastAsia="SimSun" w:hAnsi="Times New Roman"/>
          <w:i/>
          <w:iCs/>
          <w:szCs w:val="20"/>
        </w:rPr>
        <w:t xml:space="preserve"> -</w:t>
      </w:r>
      <w:r w:rsidRPr="001B587D">
        <w:rPr>
          <w:rFonts w:ascii="Times New Roman" w:eastAsia="SimSun" w:hAnsi="Times New Roman"/>
          <w:i/>
          <w:iCs/>
          <w:szCs w:val="20"/>
        </w:rPr>
        <w:t xml:space="preserve"> L1-RSSI based receiver assist</w:t>
      </w:r>
      <w:r w:rsidR="00CF3A56" w:rsidRPr="001B587D">
        <w:rPr>
          <w:rFonts w:ascii="Times New Roman" w:eastAsia="SimSun" w:hAnsi="Times New Roman"/>
          <w:i/>
          <w:iCs/>
          <w:szCs w:val="20"/>
        </w:rPr>
        <w:t>ance</w:t>
      </w:r>
      <w:r w:rsidR="0051465E" w:rsidRPr="001B587D">
        <w:rPr>
          <w:rFonts w:ascii="Times New Roman" w:eastAsia="SimSun" w:hAnsi="Times New Roman"/>
          <w:i/>
          <w:iCs/>
          <w:szCs w:val="20"/>
        </w:rPr>
        <w:t>:</w:t>
      </w:r>
    </w:p>
    <w:p w14:paraId="293CB31C" w14:textId="707E01AC" w:rsidR="00664A9E" w:rsidRDefault="00D305CD">
      <w:pPr>
        <w:pStyle w:val="ListParagraph"/>
        <w:spacing w:line="276" w:lineRule="auto"/>
        <w:jc w:val="both"/>
        <w:rPr>
          <w:rFonts w:ascii="Times New Roman" w:eastAsia="SimSun" w:hAnsi="Times New Roman"/>
          <w:szCs w:val="20"/>
        </w:rPr>
      </w:pPr>
      <w:r>
        <w:rPr>
          <w:rFonts w:ascii="Times New Roman" w:eastAsia="SimSun" w:hAnsi="Times New Roman"/>
          <w:szCs w:val="20"/>
        </w:rPr>
        <w:t xml:space="preserve">While </w:t>
      </w:r>
      <w:r w:rsidR="00963A4C">
        <w:rPr>
          <w:rFonts w:ascii="Times New Roman" w:eastAsia="SimSun" w:hAnsi="Times New Roman"/>
          <w:szCs w:val="20"/>
        </w:rPr>
        <w:t xml:space="preserve">possible </w:t>
      </w:r>
      <w:r w:rsidR="00731CB2">
        <w:rPr>
          <w:rFonts w:ascii="Times New Roman" w:eastAsia="SimSun" w:hAnsi="Times New Roman"/>
          <w:szCs w:val="20"/>
        </w:rPr>
        <w:t xml:space="preserve">gains from this scheme have not </w:t>
      </w:r>
      <w:r w:rsidR="00FE2F32">
        <w:rPr>
          <w:rFonts w:ascii="Times New Roman" w:eastAsia="SimSun" w:hAnsi="Times New Roman"/>
          <w:szCs w:val="20"/>
        </w:rPr>
        <w:t xml:space="preserve">being provided by companies, </w:t>
      </w:r>
      <w:r w:rsidR="00F426FA">
        <w:rPr>
          <w:rFonts w:ascii="Times New Roman" w:eastAsia="SimSun" w:hAnsi="Times New Roman"/>
          <w:szCs w:val="20"/>
        </w:rPr>
        <w:t xml:space="preserve">we believe that </w:t>
      </w:r>
      <w:r w:rsidR="00820E0F">
        <w:rPr>
          <w:rFonts w:ascii="Times New Roman" w:eastAsia="SimSun" w:hAnsi="Times New Roman"/>
          <w:szCs w:val="20"/>
        </w:rPr>
        <w:t xml:space="preserve">it may </w:t>
      </w:r>
      <w:r w:rsidR="0083768D">
        <w:rPr>
          <w:rFonts w:ascii="Times New Roman" w:eastAsia="SimSun" w:hAnsi="Times New Roman"/>
          <w:szCs w:val="20"/>
        </w:rPr>
        <w:t xml:space="preserve">potentially provide some gains </w:t>
      </w:r>
      <w:r w:rsidR="00A04D9A">
        <w:rPr>
          <w:rFonts w:ascii="Times New Roman" w:eastAsia="SimSun" w:hAnsi="Times New Roman"/>
          <w:szCs w:val="20"/>
        </w:rPr>
        <w:t>by provi</w:t>
      </w:r>
      <w:r w:rsidR="00181406">
        <w:rPr>
          <w:rFonts w:ascii="Times New Roman" w:eastAsia="SimSun" w:hAnsi="Times New Roman"/>
          <w:szCs w:val="20"/>
        </w:rPr>
        <w:t xml:space="preserve">ding information related to the </w:t>
      </w:r>
      <w:r w:rsidR="00A04D9A" w:rsidRPr="00A222A9">
        <w:rPr>
          <w:rFonts w:ascii="Times New Roman" w:eastAsia="SimSun" w:hAnsi="Times New Roman"/>
          <w:szCs w:val="20"/>
        </w:rPr>
        <w:t>channel occupancy status at the UE</w:t>
      </w:r>
      <w:r w:rsidR="00181406">
        <w:rPr>
          <w:rFonts w:ascii="Times New Roman" w:eastAsia="SimSun" w:hAnsi="Times New Roman"/>
          <w:szCs w:val="20"/>
        </w:rPr>
        <w:t xml:space="preserve">. However, as indicated in one of the </w:t>
      </w:r>
      <w:proofErr w:type="gramStart"/>
      <w:r w:rsidR="00181406">
        <w:rPr>
          <w:rFonts w:ascii="Times New Roman" w:eastAsia="SimSun" w:hAnsi="Times New Roman"/>
          <w:szCs w:val="20"/>
        </w:rPr>
        <w:t>note</w:t>
      </w:r>
      <w:proofErr w:type="gramEnd"/>
      <w:r w:rsidR="00181406">
        <w:rPr>
          <w:rFonts w:ascii="Times New Roman" w:eastAsia="SimSun" w:hAnsi="Times New Roman"/>
          <w:szCs w:val="20"/>
        </w:rPr>
        <w:t xml:space="preserve"> of the related agreement</w:t>
      </w:r>
      <w:r w:rsidR="00C45392">
        <w:rPr>
          <w:rFonts w:ascii="Times New Roman" w:eastAsia="SimSun" w:hAnsi="Times New Roman"/>
          <w:szCs w:val="20"/>
        </w:rPr>
        <w:t>, for this scheme to be</w:t>
      </w:r>
      <w:r w:rsidR="00181406">
        <w:rPr>
          <w:rFonts w:ascii="Times New Roman" w:eastAsia="SimSun" w:hAnsi="Times New Roman"/>
          <w:szCs w:val="20"/>
        </w:rPr>
        <w:t xml:space="preserve"> </w:t>
      </w:r>
      <w:r w:rsidR="005C557E">
        <w:rPr>
          <w:rFonts w:ascii="Times New Roman" w:eastAsia="SimSun" w:hAnsi="Times New Roman"/>
          <w:szCs w:val="20"/>
        </w:rPr>
        <w:t xml:space="preserve">useful </w:t>
      </w:r>
      <w:r w:rsidR="007165C6">
        <w:rPr>
          <w:rFonts w:ascii="Times New Roman" w:eastAsia="SimSun" w:hAnsi="Times New Roman"/>
          <w:szCs w:val="20"/>
        </w:rPr>
        <w:t>the t</w:t>
      </w:r>
      <w:r w:rsidR="007165C6" w:rsidRPr="00A222A9">
        <w:rPr>
          <w:rFonts w:ascii="Times New Roman" w:eastAsia="SimSun" w:hAnsi="Times New Roman"/>
          <w:szCs w:val="20"/>
        </w:rPr>
        <w:t>imeline for L1-RSSI reporting should be tighten</w:t>
      </w:r>
      <w:r w:rsidR="00A23F97" w:rsidRPr="00A222A9">
        <w:rPr>
          <w:rFonts w:ascii="Times New Roman" w:eastAsia="SimSun" w:hAnsi="Times New Roman"/>
          <w:szCs w:val="20"/>
        </w:rPr>
        <w:t>ed,</w:t>
      </w:r>
      <w:r w:rsidR="007165C6" w:rsidRPr="00A222A9">
        <w:rPr>
          <w:rFonts w:ascii="Times New Roman" w:eastAsia="SimSun" w:hAnsi="Times New Roman"/>
          <w:szCs w:val="20"/>
        </w:rPr>
        <w:t xml:space="preserve"> </w:t>
      </w:r>
      <w:r w:rsidR="000207B3">
        <w:rPr>
          <w:rFonts w:ascii="Times New Roman" w:eastAsia="SimSun" w:hAnsi="Times New Roman"/>
          <w:szCs w:val="20"/>
        </w:rPr>
        <w:t xml:space="preserve">which is strictly related to </w:t>
      </w:r>
      <w:r w:rsidR="00A90BCD">
        <w:rPr>
          <w:rFonts w:ascii="Times New Roman" w:eastAsia="SimSun" w:hAnsi="Times New Roman"/>
          <w:szCs w:val="20"/>
        </w:rPr>
        <w:t>the UE’s processing time. For this purpose, if scheme 1 is supported, th</w:t>
      </w:r>
      <w:r w:rsidR="001D2FD3">
        <w:rPr>
          <w:rFonts w:ascii="Times New Roman" w:eastAsia="SimSun" w:hAnsi="Times New Roman"/>
          <w:szCs w:val="20"/>
        </w:rPr>
        <w:t xml:space="preserve">e use of </w:t>
      </w:r>
      <w:r w:rsidR="00A90BCD">
        <w:rPr>
          <w:rFonts w:ascii="Times New Roman" w:eastAsia="SimSun" w:hAnsi="Times New Roman"/>
          <w:szCs w:val="20"/>
        </w:rPr>
        <w:t>this scheme should be</w:t>
      </w:r>
      <w:r w:rsidR="00BA3219">
        <w:rPr>
          <w:rFonts w:ascii="Times New Roman" w:eastAsia="SimSun" w:hAnsi="Times New Roman"/>
          <w:szCs w:val="20"/>
        </w:rPr>
        <w:t xml:space="preserve"> </w:t>
      </w:r>
      <w:r w:rsidR="00DB11A4">
        <w:rPr>
          <w:rFonts w:ascii="Times New Roman" w:eastAsia="SimSun" w:hAnsi="Times New Roman"/>
          <w:szCs w:val="20"/>
        </w:rPr>
        <w:t>left up to UE’s capability</w:t>
      </w:r>
      <w:r w:rsidR="00986AA1">
        <w:rPr>
          <w:rFonts w:ascii="Times New Roman" w:eastAsia="SimSun" w:hAnsi="Times New Roman"/>
          <w:szCs w:val="20"/>
        </w:rPr>
        <w:t xml:space="preserve">, and only supported if the UE is able to </w:t>
      </w:r>
      <w:r w:rsidR="00DC09E1">
        <w:rPr>
          <w:rFonts w:ascii="Times New Roman" w:eastAsia="SimSun" w:hAnsi="Times New Roman"/>
          <w:szCs w:val="20"/>
        </w:rPr>
        <w:t>tighten the processing time</w:t>
      </w:r>
      <w:r w:rsidR="00262DA8">
        <w:rPr>
          <w:rFonts w:ascii="Times New Roman" w:eastAsia="SimSun" w:hAnsi="Times New Roman"/>
          <w:szCs w:val="20"/>
        </w:rPr>
        <w:t>.</w:t>
      </w:r>
      <w:r w:rsidR="00A90BCD">
        <w:rPr>
          <w:rFonts w:ascii="Times New Roman" w:eastAsia="SimSun" w:hAnsi="Times New Roman"/>
          <w:szCs w:val="20"/>
        </w:rPr>
        <w:t xml:space="preserve"> </w:t>
      </w:r>
    </w:p>
    <w:p w14:paraId="6F1E7454" w14:textId="60BFB5F5" w:rsidR="005327B7" w:rsidRPr="001B587D" w:rsidRDefault="00CF3A56" w:rsidP="003009A9">
      <w:pPr>
        <w:pStyle w:val="ListParagraph"/>
        <w:numPr>
          <w:ilvl w:val="0"/>
          <w:numId w:val="53"/>
        </w:numPr>
        <w:spacing w:line="276" w:lineRule="auto"/>
        <w:jc w:val="both"/>
        <w:rPr>
          <w:rFonts w:ascii="Times New Roman" w:eastAsia="SimSun" w:hAnsi="Times New Roman"/>
          <w:i/>
          <w:iCs/>
          <w:szCs w:val="20"/>
        </w:rPr>
      </w:pPr>
      <w:r w:rsidRPr="001B587D">
        <w:rPr>
          <w:rFonts w:ascii="Times New Roman" w:eastAsia="SimSun" w:hAnsi="Times New Roman"/>
          <w:i/>
          <w:iCs/>
          <w:szCs w:val="20"/>
        </w:rPr>
        <w:t>Scheme 2</w:t>
      </w:r>
      <w:r w:rsidR="00F91C7D" w:rsidRPr="001B587D">
        <w:rPr>
          <w:rFonts w:ascii="Times New Roman" w:eastAsia="SimSun" w:hAnsi="Times New Roman"/>
          <w:i/>
          <w:iCs/>
          <w:szCs w:val="20"/>
        </w:rPr>
        <w:t xml:space="preserve"> -</w:t>
      </w:r>
      <w:r w:rsidRPr="001B587D">
        <w:rPr>
          <w:rFonts w:ascii="Times New Roman" w:eastAsia="SimSun" w:hAnsi="Times New Roman"/>
          <w:i/>
          <w:iCs/>
          <w:szCs w:val="20"/>
        </w:rPr>
        <w:t xml:space="preserve"> CCA or </w:t>
      </w:r>
      <w:proofErr w:type="spellStart"/>
      <w:r w:rsidRPr="001B587D">
        <w:rPr>
          <w:rFonts w:ascii="Times New Roman" w:eastAsia="SimSun" w:hAnsi="Times New Roman"/>
          <w:i/>
          <w:iCs/>
          <w:szCs w:val="20"/>
        </w:rPr>
        <w:t>eCCA</w:t>
      </w:r>
      <w:proofErr w:type="spellEnd"/>
      <w:r w:rsidRPr="001B587D">
        <w:rPr>
          <w:rFonts w:ascii="Times New Roman" w:eastAsia="SimSun" w:hAnsi="Times New Roman"/>
          <w:i/>
          <w:iCs/>
          <w:szCs w:val="20"/>
        </w:rPr>
        <w:t xml:space="preserve"> based receiver assistance with existing </w:t>
      </w:r>
      <w:proofErr w:type="spellStart"/>
      <w:r w:rsidRPr="001B587D">
        <w:rPr>
          <w:rFonts w:ascii="Times New Roman" w:eastAsia="SimSun" w:hAnsi="Times New Roman"/>
          <w:i/>
          <w:iCs/>
          <w:szCs w:val="20"/>
        </w:rPr>
        <w:t>phy</w:t>
      </w:r>
      <w:proofErr w:type="spellEnd"/>
      <w:r w:rsidRPr="001B587D">
        <w:rPr>
          <w:rFonts w:ascii="Times New Roman" w:eastAsia="SimSun" w:hAnsi="Times New Roman"/>
          <w:i/>
          <w:iCs/>
          <w:szCs w:val="20"/>
        </w:rPr>
        <w:t xml:space="preserve"> channel/signals</w:t>
      </w:r>
      <w:r w:rsidR="007B16AF" w:rsidRPr="001B587D">
        <w:rPr>
          <w:rFonts w:ascii="Times New Roman" w:eastAsia="SimSun" w:hAnsi="Times New Roman"/>
          <w:i/>
          <w:iCs/>
          <w:szCs w:val="20"/>
        </w:rPr>
        <w:t>:</w:t>
      </w:r>
    </w:p>
    <w:p w14:paraId="5A7B13AF" w14:textId="7036BA6E" w:rsidR="00F91C7D" w:rsidRDefault="00D305CD">
      <w:pPr>
        <w:pStyle w:val="ListParagraph"/>
        <w:spacing w:line="276" w:lineRule="auto"/>
        <w:jc w:val="both"/>
        <w:rPr>
          <w:rFonts w:ascii="Times New Roman" w:eastAsia="SimSun" w:hAnsi="Times New Roman"/>
          <w:szCs w:val="20"/>
        </w:rPr>
      </w:pPr>
      <w:r>
        <w:rPr>
          <w:rFonts w:ascii="Times New Roman" w:eastAsia="SimSun" w:hAnsi="Times New Roman"/>
          <w:szCs w:val="20"/>
        </w:rPr>
        <w:t>Th</w:t>
      </w:r>
      <w:r w:rsidR="00F91C7D">
        <w:rPr>
          <w:rFonts w:ascii="Times New Roman" w:eastAsia="SimSun" w:hAnsi="Times New Roman"/>
          <w:szCs w:val="20"/>
        </w:rPr>
        <w:t xml:space="preserve">is </w:t>
      </w:r>
      <w:r w:rsidR="006C41D2">
        <w:rPr>
          <w:rFonts w:ascii="Times New Roman" w:eastAsia="SimSun" w:hAnsi="Times New Roman"/>
          <w:szCs w:val="20"/>
        </w:rPr>
        <w:t xml:space="preserve">is </w:t>
      </w:r>
      <w:r w:rsidR="00F91C7D">
        <w:rPr>
          <w:rFonts w:ascii="Times New Roman" w:eastAsia="SimSun" w:hAnsi="Times New Roman"/>
          <w:szCs w:val="20"/>
        </w:rPr>
        <w:t xml:space="preserve">among the schemes </w:t>
      </w:r>
      <w:r w:rsidR="006C41D2">
        <w:rPr>
          <w:rFonts w:ascii="Times New Roman" w:eastAsia="SimSun" w:hAnsi="Times New Roman"/>
          <w:szCs w:val="20"/>
        </w:rPr>
        <w:t xml:space="preserve">discussed in RAN1 </w:t>
      </w:r>
      <w:r w:rsidR="00F91C7D">
        <w:rPr>
          <w:rFonts w:ascii="Times New Roman" w:eastAsia="SimSun" w:hAnsi="Times New Roman"/>
          <w:szCs w:val="20"/>
        </w:rPr>
        <w:t>the only one that seems to be more</w:t>
      </w:r>
      <w:r w:rsidR="00F91C7D" w:rsidRPr="00494313">
        <w:rPr>
          <w:rFonts w:ascii="Times New Roman" w:eastAsia="SimSun" w:hAnsi="Times New Roman"/>
          <w:szCs w:val="20"/>
        </w:rPr>
        <w:t xml:space="preserve"> technically motivated and for which companies have disclosed the potential advantage during the simulation campaign done during the SI [</w:t>
      </w:r>
      <w:r w:rsidR="006C41D2" w:rsidRPr="00494313">
        <w:rPr>
          <w:rFonts w:ascii="Times New Roman" w:eastAsia="SimSun" w:hAnsi="Times New Roman"/>
          <w:szCs w:val="20"/>
        </w:rPr>
        <w:t>1</w:t>
      </w:r>
      <w:r w:rsidR="006C41D2">
        <w:rPr>
          <w:rFonts w:ascii="Times New Roman" w:eastAsia="SimSun" w:hAnsi="Times New Roman"/>
          <w:szCs w:val="20"/>
        </w:rPr>
        <w:t>2</w:t>
      </w:r>
      <w:r w:rsidR="00F91C7D" w:rsidRPr="00494313">
        <w:rPr>
          <w:rFonts w:ascii="Times New Roman" w:eastAsia="SimSun" w:hAnsi="Times New Roman"/>
          <w:szCs w:val="20"/>
        </w:rPr>
        <w:t>].</w:t>
      </w:r>
      <w:r w:rsidR="00F91C7D">
        <w:rPr>
          <w:rFonts w:ascii="Times New Roman" w:eastAsia="SimSun" w:hAnsi="Times New Roman"/>
          <w:szCs w:val="20"/>
        </w:rPr>
        <w:t xml:space="preserve"> In this matter, </w:t>
      </w:r>
      <w:proofErr w:type="gramStart"/>
      <w:r w:rsidR="00F91C7D">
        <w:rPr>
          <w:rFonts w:ascii="Times New Roman" w:eastAsia="SimSun" w:hAnsi="Times New Roman"/>
          <w:szCs w:val="20"/>
        </w:rPr>
        <w:t>in order to</w:t>
      </w:r>
      <w:proofErr w:type="gramEnd"/>
      <w:r w:rsidR="00F91C7D">
        <w:rPr>
          <w:rFonts w:ascii="Times New Roman" w:eastAsia="SimSun" w:hAnsi="Times New Roman"/>
          <w:szCs w:val="20"/>
        </w:rPr>
        <w:t xml:space="preserve"> minimize the LBT overhead at the receiver, which for a CAT-4 LBT may be quite </w:t>
      </w:r>
      <w:r w:rsidR="00FA456D">
        <w:rPr>
          <w:rFonts w:ascii="Times New Roman" w:eastAsia="SimSun" w:hAnsi="Times New Roman"/>
          <w:szCs w:val="20"/>
        </w:rPr>
        <w:t>substantial and</w:t>
      </w:r>
      <w:r w:rsidR="00F91C7D">
        <w:rPr>
          <w:rFonts w:ascii="Times New Roman" w:eastAsia="SimSun" w:hAnsi="Times New Roman"/>
          <w:szCs w:val="20"/>
        </w:rPr>
        <w:t xml:space="preserve"> may overcome the gains in performing a receiver assisted procedure, only options which employ a CAT-2 LBT at the receiver should be supported. Furthermore, given that CAT-2 itself is supported based on UE’s capability, then this whole scheme should be left up to UE’s capability.</w:t>
      </w:r>
    </w:p>
    <w:p w14:paraId="2A4D3E04" w14:textId="77777777" w:rsidR="00F91C7D" w:rsidRDefault="00F91C7D" w:rsidP="00A222A9">
      <w:pPr>
        <w:pStyle w:val="ListParagraph"/>
        <w:spacing w:line="276" w:lineRule="auto"/>
        <w:jc w:val="both"/>
        <w:rPr>
          <w:rFonts w:ascii="Times New Roman" w:eastAsia="SimSun" w:hAnsi="Times New Roman"/>
          <w:szCs w:val="20"/>
        </w:rPr>
      </w:pPr>
    </w:p>
    <w:p w14:paraId="3D7D0C38" w14:textId="6B4E34CB" w:rsidR="00C614A2" w:rsidRDefault="00C614A2" w:rsidP="00ED01F6">
      <w:pPr>
        <w:spacing w:line="276" w:lineRule="auto"/>
        <w:jc w:val="both"/>
        <w:rPr>
          <w:b/>
          <w:bCs/>
          <w:szCs w:val="22"/>
        </w:rPr>
      </w:pPr>
      <w:r w:rsidRPr="00207300">
        <w:rPr>
          <w:b/>
          <w:szCs w:val="22"/>
        </w:rPr>
        <w:t xml:space="preserve">Proposal </w:t>
      </w:r>
      <w:r w:rsidR="00C225B4">
        <w:rPr>
          <w:b/>
          <w:szCs w:val="22"/>
        </w:rPr>
        <w:t>22</w:t>
      </w:r>
      <w:r>
        <w:rPr>
          <w:b/>
          <w:bCs/>
          <w:szCs w:val="22"/>
        </w:rPr>
        <w:t xml:space="preserve">: </w:t>
      </w:r>
      <w:r w:rsidR="00BD2BE0">
        <w:rPr>
          <w:b/>
          <w:bCs/>
          <w:szCs w:val="22"/>
        </w:rPr>
        <w:t xml:space="preserve">For </w:t>
      </w:r>
      <w:proofErr w:type="gramStart"/>
      <w:r w:rsidR="00BD2BE0">
        <w:rPr>
          <w:b/>
          <w:bCs/>
          <w:szCs w:val="22"/>
        </w:rPr>
        <w:t>receiver-assisted</w:t>
      </w:r>
      <w:proofErr w:type="gramEnd"/>
      <w:r w:rsidR="00BD2BE0">
        <w:rPr>
          <w:b/>
          <w:bCs/>
          <w:szCs w:val="22"/>
        </w:rPr>
        <w:t xml:space="preserve"> </w:t>
      </w:r>
      <w:r w:rsidR="00AA23FF">
        <w:rPr>
          <w:b/>
          <w:bCs/>
          <w:szCs w:val="22"/>
        </w:rPr>
        <w:t>LBT procedure b</w:t>
      </w:r>
      <w:r w:rsidR="000D6108">
        <w:rPr>
          <w:b/>
          <w:bCs/>
          <w:szCs w:val="22"/>
        </w:rPr>
        <w:t xml:space="preserve">oth </w:t>
      </w:r>
      <w:r w:rsidR="002E5802">
        <w:rPr>
          <w:b/>
          <w:bCs/>
          <w:szCs w:val="22"/>
        </w:rPr>
        <w:t>s</w:t>
      </w:r>
      <w:r w:rsidR="000D6108">
        <w:rPr>
          <w:b/>
          <w:bCs/>
          <w:szCs w:val="22"/>
        </w:rPr>
        <w:t xml:space="preserve">cheme 1 and 2 </w:t>
      </w:r>
      <w:r w:rsidR="00830FCD">
        <w:rPr>
          <w:b/>
          <w:bCs/>
          <w:szCs w:val="22"/>
        </w:rPr>
        <w:t xml:space="preserve">could be </w:t>
      </w:r>
      <w:r w:rsidR="00BD2BE0">
        <w:rPr>
          <w:b/>
          <w:bCs/>
          <w:szCs w:val="22"/>
        </w:rPr>
        <w:t>supported</w:t>
      </w:r>
      <w:r w:rsidR="002E5802">
        <w:rPr>
          <w:b/>
          <w:bCs/>
          <w:szCs w:val="22"/>
        </w:rPr>
        <w:t xml:space="preserve">, where </w:t>
      </w:r>
      <w:r w:rsidR="00484652">
        <w:rPr>
          <w:b/>
          <w:bCs/>
          <w:szCs w:val="22"/>
        </w:rPr>
        <w:t xml:space="preserve">both scheme 1 and 2 </w:t>
      </w:r>
      <w:r w:rsidR="00343FBD">
        <w:rPr>
          <w:b/>
          <w:bCs/>
          <w:szCs w:val="22"/>
        </w:rPr>
        <w:t xml:space="preserve">could be </w:t>
      </w:r>
      <w:r w:rsidR="007E5F3C">
        <w:rPr>
          <w:b/>
          <w:bCs/>
          <w:szCs w:val="22"/>
        </w:rPr>
        <w:t xml:space="preserve">used up to UE’s capability. </w:t>
      </w:r>
    </w:p>
    <w:p w14:paraId="5FAE643F" w14:textId="77777777" w:rsidR="004E38DD" w:rsidRDefault="00D61F6D" w:rsidP="00CF2BE3">
      <w:pPr>
        <w:pStyle w:val="Heading2"/>
        <w:spacing w:line="276" w:lineRule="auto"/>
        <w:rPr>
          <w:lang w:val="en-US"/>
        </w:rPr>
      </w:pPr>
      <w:r w:rsidRPr="00D32D97">
        <w:rPr>
          <w:lang w:val="en-US"/>
        </w:rPr>
        <w:t xml:space="preserve">Discussion on </w:t>
      </w:r>
      <w:r w:rsidR="003D1453">
        <w:rPr>
          <w:lang w:val="en-US"/>
        </w:rPr>
        <w:t xml:space="preserve">the Relationship Between </w:t>
      </w:r>
      <w:r w:rsidR="00B02021">
        <w:rPr>
          <w:lang w:val="en-US"/>
        </w:rPr>
        <w:t>Measurement and TX Beam</w:t>
      </w:r>
    </w:p>
    <w:p w14:paraId="7CF4E89A" w14:textId="13141A39" w:rsidR="00C07F4B" w:rsidRDefault="00C07F4B" w:rsidP="00E46AFC">
      <w:pPr>
        <w:spacing w:line="276" w:lineRule="auto"/>
        <w:jc w:val="both"/>
      </w:pPr>
      <w:r>
        <w:t>In the last RAN1 meeting</w:t>
      </w:r>
      <w:r w:rsidR="00562B03">
        <w:t xml:space="preserve"> [6]</w:t>
      </w:r>
      <w:r>
        <w:t>, two alternatives to define relative relationship between all applicable sensing beam(s) and the transmission beam(s) were considered</w:t>
      </w:r>
      <w:r w:rsidR="00362425">
        <w:t xml:space="preserve">. </w:t>
      </w:r>
      <w:r w:rsidR="00FD41F9">
        <w:t>Furthermore, i</w:t>
      </w:r>
      <w:r w:rsidR="00E7745B">
        <w:t>t was agree</w:t>
      </w:r>
      <w:r w:rsidR="00FD41F9">
        <w:t>d</w:t>
      </w:r>
      <w:r w:rsidR="00E7745B">
        <w:t xml:space="preserve"> to target down-selecting between the two alternatives</w:t>
      </w:r>
      <w:r w:rsidR="00FD41F9">
        <w:t xml:space="preserve"> during this meeting</w:t>
      </w:r>
      <w:r w:rsidR="00E7745B">
        <w:t>. The following is copy of the agreement</w:t>
      </w:r>
      <w:r w:rsidR="0049467A">
        <w:t>:</w:t>
      </w:r>
    </w:p>
    <w:tbl>
      <w:tblPr>
        <w:tblStyle w:val="TableGrid"/>
        <w:tblW w:w="0" w:type="auto"/>
        <w:tblLook w:val="04A0" w:firstRow="1" w:lastRow="0" w:firstColumn="1" w:lastColumn="0" w:noHBand="0" w:noVBand="1"/>
      </w:tblPr>
      <w:tblGrid>
        <w:gridCol w:w="9962"/>
      </w:tblGrid>
      <w:tr w:rsidR="00C07F4B" w14:paraId="6E87EDE2" w14:textId="77777777" w:rsidTr="00C07F4B">
        <w:tc>
          <w:tcPr>
            <w:tcW w:w="9962" w:type="dxa"/>
          </w:tcPr>
          <w:p w14:paraId="6FBDF3C8" w14:textId="77777777" w:rsidR="00C07F4B" w:rsidRPr="000A58B7" w:rsidRDefault="00C07F4B" w:rsidP="00A222A9">
            <w:pPr>
              <w:spacing w:before="0" w:after="0" w:line="240" w:lineRule="auto"/>
              <w:rPr>
                <w:sz w:val="20"/>
                <w:lang w:eastAsia="x-none"/>
              </w:rPr>
            </w:pPr>
            <w:r w:rsidRPr="000A58B7">
              <w:rPr>
                <w:sz w:val="20"/>
                <w:highlight w:val="green"/>
                <w:lang w:eastAsia="x-none"/>
              </w:rPr>
              <w:t>Agreement:</w:t>
            </w:r>
          </w:p>
          <w:p w14:paraId="653E2316" w14:textId="77777777" w:rsidR="00C07F4B" w:rsidRPr="000A58B7" w:rsidRDefault="00C07F4B" w:rsidP="00A222A9">
            <w:pPr>
              <w:spacing w:before="0" w:after="0" w:line="240" w:lineRule="auto"/>
              <w:rPr>
                <w:rFonts w:eastAsia="Times New Roman"/>
                <w:color w:val="000000"/>
                <w:sz w:val="20"/>
                <w:lang w:eastAsia="zh-CN"/>
              </w:rPr>
            </w:pPr>
            <w:r w:rsidRPr="000A58B7">
              <w:rPr>
                <w:rFonts w:eastAsia="Times New Roman"/>
                <w:color w:val="000000"/>
                <w:sz w:val="2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BD4DE55" w14:textId="77777777" w:rsidR="00C07F4B" w:rsidRPr="000A58B7" w:rsidRDefault="00C07F4B" w:rsidP="00A222A9">
            <w:pPr>
              <w:pStyle w:val="ListParagraph"/>
              <w:numPr>
                <w:ilvl w:val="0"/>
                <w:numId w:val="23"/>
              </w:numPr>
              <w:kinsoku w:val="0"/>
              <w:overflowPunct w:val="0"/>
              <w:adjustRightInd w:val="0"/>
              <w:spacing w:before="0" w:line="240" w:lineRule="auto"/>
              <w:textAlignment w:val="baseline"/>
              <w:rPr>
                <w:rFonts w:ascii="Times New Roman" w:eastAsia="Times New Roman" w:hAnsi="Times New Roman"/>
                <w:color w:val="000000"/>
                <w:sz w:val="20"/>
                <w:szCs w:val="20"/>
                <w:lang w:eastAsia="zh-CN"/>
              </w:rPr>
            </w:pPr>
            <w:r w:rsidRPr="000A58B7">
              <w:rPr>
                <w:rFonts w:ascii="Times New Roman" w:eastAsia="Times New Roman" w:hAnsi="Times New Roman"/>
                <w:color w:val="000000"/>
                <w:sz w:val="20"/>
                <w:szCs w:val="20"/>
                <w:lang w:eastAsia="zh-CN"/>
              </w:rPr>
              <w:t>Alt 1: Specify necessary requirement/test procedure to guarantee sensing beam “covers” the transmission beam</w:t>
            </w:r>
          </w:p>
          <w:p w14:paraId="50622677"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eastAsia="Times New Roman" w:hAnsi="Times New Roman"/>
                <w:color w:val="000000"/>
                <w:sz w:val="20"/>
                <w:szCs w:val="20"/>
                <w:lang w:eastAsia="zh-CN"/>
              </w:rPr>
            </w:pPr>
            <w:r w:rsidRPr="000A58B7">
              <w:rPr>
                <w:rFonts w:ascii="Times New Roman" w:eastAsia="Times New Roman" w:hAnsi="Times New Roman"/>
                <w:color w:val="000000"/>
                <w:sz w:val="20"/>
                <w:szCs w:val="20"/>
                <w:lang w:eastAsia="zh-CN"/>
              </w:rPr>
              <w:t>Some methods to define “cover” have been discussed in RAN1 (may further down select the list) and are considered as acceptable from RAN1 perspective</w:t>
            </w:r>
          </w:p>
          <w:p w14:paraId="606A76EC"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eastAsia="Batang" w:hAnsi="Times New Roman"/>
                <w:sz w:val="20"/>
                <w:szCs w:val="20"/>
                <w:lang w:val="en-GB"/>
              </w:rPr>
            </w:pPr>
            <w:r w:rsidRPr="000A58B7">
              <w:rPr>
                <w:rFonts w:ascii="Times New Roman" w:eastAsia="Times New Roman" w:hAnsi="Times New Roman"/>
                <w:color w:val="000000"/>
                <w:sz w:val="20"/>
                <w:szCs w:val="20"/>
                <w:lang w:eastAsia="zh-CN"/>
              </w:rPr>
              <w:t xml:space="preserve">Alt-1A: the angle included in the [3] dB beamwidth of the transmission beam is included </w:t>
            </w:r>
            <w:r w:rsidRPr="000A58B7">
              <w:rPr>
                <w:rFonts w:ascii="Times New Roman" w:eastAsia="Times New Roman" w:hAnsi="Times New Roman"/>
                <w:sz w:val="20"/>
                <w:szCs w:val="20"/>
                <w:lang w:eastAsia="zh-CN"/>
              </w:rPr>
              <w:t>in the [X, FFS] dB beamwidth of the sensing beam.</w:t>
            </w:r>
          </w:p>
          <w:p w14:paraId="6F6137D0"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Alt-1B:  the sensing beam gain measured along the direction of peak transmission direction is at least X [FFS] dB of the transmission beam gain</w:t>
            </w:r>
          </w:p>
          <w:p w14:paraId="7FA71EF8"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lastRenderedPageBreak/>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95C0C66"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6B548C14"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Alt-1E: Sensing beam has the minimum [3] dB beamwidth which at least contains all beam peak directions of transmission beams. </w:t>
            </w:r>
          </w:p>
          <w:p w14:paraId="258ED21B"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Sending LS to RAN4 and inform them the above and request them to make the final choice</w:t>
            </w:r>
          </w:p>
          <w:p w14:paraId="731F0C94"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RAN4 choice may not be limited by the list above, but if different method is selected, RAN1 would like to have an opportunity to check as well</w:t>
            </w:r>
          </w:p>
          <w:p w14:paraId="09328181" w14:textId="77777777" w:rsidR="00C07F4B" w:rsidRPr="000A58B7" w:rsidRDefault="00C07F4B" w:rsidP="00A222A9">
            <w:pPr>
              <w:pStyle w:val="ListParagraph"/>
              <w:numPr>
                <w:ilvl w:val="0"/>
                <w:numId w:val="23"/>
              </w:numPr>
              <w:kinsoku w:val="0"/>
              <w:overflowPunct w:val="0"/>
              <w:adjustRightInd w:val="0"/>
              <w:spacing w:before="0" w:line="240" w:lineRule="auto"/>
              <w:textAlignment w:val="baseline"/>
              <w:rPr>
                <w:rFonts w:ascii="Times New Roman" w:hAnsi="Times New Roman"/>
                <w:sz w:val="20"/>
                <w:szCs w:val="20"/>
                <w:lang w:eastAsia="x-none"/>
              </w:rPr>
            </w:pPr>
            <w:r w:rsidRPr="000A58B7">
              <w:rPr>
                <w:rFonts w:ascii="Times New Roman" w:eastAsia="Times New Roman" w:hAnsi="Times New Roman"/>
                <w:sz w:val="20"/>
                <w:szCs w:val="20"/>
                <w:lang w:eastAsia="zh-CN"/>
              </w:rPr>
              <w:t>Alt 2. Extending the beam correspondence framework and QCL/TCI</w:t>
            </w:r>
            <w:r w:rsidRPr="000A58B7">
              <w:rPr>
                <w:rFonts w:ascii="Times New Roman" w:hAnsi="Times New Roman"/>
                <w:sz w:val="20"/>
                <w:szCs w:val="20"/>
              </w:rPr>
              <w:t>/</w:t>
            </w:r>
            <w:proofErr w:type="spellStart"/>
            <w:r w:rsidRPr="000A58B7">
              <w:rPr>
                <w:rFonts w:ascii="Times New Roman" w:hAnsi="Times New Roman"/>
                <w:sz w:val="20"/>
                <w:szCs w:val="20"/>
              </w:rPr>
              <w:t>SpatialRelationInfo</w:t>
            </w:r>
            <w:proofErr w:type="spellEnd"/>
            <w:r w:rsidRPr="000A58B7">
              <w:rPr>
                <w:rFonts w:ascii="Times New Roman" w:eastAsia="Times New Roman" w:hAnsi="Times New Roman"/>
                <w:sz w:val="20"/>
                <w:szCs w:val="20"/>
                <w:lang w:eastAsia="zh-CN"/>
              </w:rPr>
              <w:t xml:space="preserve"> framework to define “cover” and to indicate sensing beam(s) associated with a transmission beam(s)</w:t>
            </w:r>
          </w:p>
          <w:p w14:paraId="719EEF87"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On </w:t>
            </w:r>
            <w:proofErr w:type="spellStart"/>
            <w:r w:rsidRPr="000A58B7">
              <w:rPr>
                <w:rFonts w:ascii="Times New Roman" w:hAnsi="Times New Roman"/>
                <w:sz w:val="20"/>
                <w:szCs w:val="20"/>
              </w:rPr>
              <w:t>gNB</w:t>
            </w:r>
            <w:proofErr w:type="spellEnd"/>
            <w:r w:rsidRPr="000A58B7">
              <w:rPr>
                <w:rFonts w:ascii="Times New Roman" w:hAnsi="Times New Roman"/>
                <w:sz w:val="20"/>
                <w:szCs w:val="20"/>
              </w:rPr>
              <w:t xml:space="preserve"> side sensing beam selection for a DL transmission beam, </w:t>
            </w:r>
          </w:p>
          <w:p w14:paraId="7957FAB0"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Option 1: The selection of eligible sensing beam for a transmission beam is left for </w:t>
            </w:r>
            <w:proofErr w:type="spellStart"/>
            <w:r w:rsidRPr="000A58B7">
              <w:rPr>
                <w:rFonts w:ascii="Times New Roman" w:hAnsi="Times New Roman"/>
                <w:sz w:val="20"/>
                <w:szCs w:val="20"/>
              </w:rPr>
              <w:t>gNB</w:t>
            </w:r>
            <w:proofErr w:type="spellEnd"/>
            <w:r w:rsidRPr="000A58B7">
              <w:rPr>
                <w:rFonts w:ascii="Times New Roman" w:hAnsi="Times New Roman"/>
                <w:sz w:val="20"/>
                <w:szCs w:val="20"/>
              </w:rPr>
              <w:t xml:space="preserve"> implementation</w:t>
            </w:r>
          </w:p>
          <w:p w14:paraId="3F391A76"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No testing or enforcement introduced in 3GPP spec for this option </w:t>
            </w:r>
          </w:p>
          <w:p w14:paraId="0CB909B2"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2: Beam correspondence at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side is assumed. Supporting one or more of the following behaviors</w:t>
            </w:r>
          </w:p>
          <w:p w14:paraId="31B5A990"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A1. For a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transmission beam corresponding to TCI state A for a certain UE, the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can use the same beam for sensing </w:t>
            </w:r>
          </w:p>
          <w:p w14:paraId="2136C01F"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A2. If TCI B is used as QCL source (Type D) for TCI A for a certain UE, then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transmission beam corresponding to TCI B can be used as the sensing beam for transmission with TCI A. </w:t>
            </w:r>
          </w:p>
          <w:p w14:paraId="4C7531B0"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A3. If TCI C is NOT used as QCL source (Type D) for TCI A for any UE, then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cannot use the transmission beam corresponds to TCI C as the sensing beam for transmission with TCI A.  </w:t>
            </w:r>
          </w:p>
          <w:p w14:paraId="47001144"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FFS: How and if to support sensing with a beam without corresponding RS sent? For example, how to use quasi-Omni beam for sensing if there is no SSB transmitted with quasi-omni beam</w:t>
            </w:r>
          </w:p>
          <w:p w14:paraId="68A33FDB"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On UE side sensing beam selection for a UL transmission beam</w:t>
            </w:r>
          </w:p>
          <w:p w14:paraId="59D5B2D0"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eastAsia="Times New Roman" w:hAnsi="Times New Roman"/>
                <w:color w:val="000000"/>
                <w:sz w:val="20"/>
                <w:szCs w:val="20"/>
                <w:lang w:eastAsia="zh-CN"/>
              </w:rPr>
              <w:t>Beam correspondence is assumed at UE</w:t>
            </w:r>
          </w:p>
          <w:p w14:paraId="7639B1DF"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eastAsia="Times New Roman" w:hAnsi="Times New Roman"/>
                <w:color w:val="000000"/>
                <w:sz w:val="20"/>
                <w:szCs w:val="20"/>
                <w:lang w:eastAsia="zh-CN"/>
              </w:rPr>
              <w:t>FFS: What if beam correspondence is not supported at UE.</w:t>
            </w:r>
          </w:p>
          <w:p w14:paraId="1E69AFD3"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Supporting one or more of the following behaviors</w:t>
            </w:r>
          </w:p>
          <w:p w14:paraId="578AF636"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If the UE is indicated to transmit with a beam corresponding to a certain SRI, the UE can use the same beam for sensing</w:t>
            </w:r>
          </w:p>
          <w:p w14:paraId="0914572D"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Assuming Rel.17 unified TCI framework, if the UE is indicated to transmit with a beam corresponding to a certain unified TCI, the UE can use the reception beam corresponding to the TCI for sensing</w:t>
            </w:r>
          </w:p>
          <w:p w14:paraId="6C611FDA"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FFS: How and if to support a wider sensing beam (such as pseudo-omni beam, which is supported in </w:t>
            </w:r>
            <w:proofErr w:type="spellStart"/>
            <w:r w:rsidRPr="000A58B7">
              <w:rPr>
                <w:rFonts w:ascii="Times New Roman" w:hAnsi="Times New Roman"/>
                <w:color w:val="000000"/>
                <w:sz w:val="20"/>
                <w:szCs w:val="20"/>
              </w:rPr>
              <w:t>WiFi</w:t>
            </w:r>
            <w:proofErr w:type="spellEnd"/>
            <w:r w:rsidRPr="000A58B7">
              <w:rPr>
                <w:rFonts w:ascii="Times New Roman" w:hAnsi="Times New Roman"/>
                <w:color w:val="000000"/>
                <w:sz w:val="20"/>
                <w:szCs w:val="20"/>
              </w:rPr>
              <w:t>) to be used for a narrower transmission beam under QCL/TCI framework</w:t>
            </w:r>
          </w:p>
          <w:p w14:paraId="650FEB79" w14:textId="77777777" w:rsidR="00C07F4B" w:rsidRPr="000A58B7" w:rsidRDefault="00C07F4B" w:rsidP="00A222A9">
            <w:pPr>
              <w:pStyle w:val="ListParagraph"/>
              <w:numPr>
                <w:ilvl w:val="4"/>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Option 0: Not supported</w:t>
            </w:r>
          </w:p>
          <w:p w14:paraId="2EC975C6" w14:textId="77777777" w:rsidR="00C07F4B" w:rsidRPr="000A58B7" w:rsidRDefault="00C07F4B" w:rsidP="00A222A9">
            <w:pPr>
              <w:pStyle w:val="ListParagraph"/>
              <w:numPr>
                <w:ilvl w:val="4"/>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1: UE implementation. </w:t>
            </w:r>
          </w:p>
          <w:p w14:paraId="01B7E73A" w14:textId="77777777" w:rsidR="00C07F4B" w:rsidRPr="000A58B7" w:rsidRDefault="00C07F4B" w:rsidP="00A222A9">
            <w:pPr>
              <w:pStyle w:val="ListParagraph"/>
              <w:numPr>
                <w:ilvl w:val="5"/>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No testing or enforcement introduced in 3GPP spec for this option </w:t>
            </w:r>
          </w:p>
          <w:p w14:paraId="072E5BB0" w14:textId="77777777" w:rsidR="00C07F4B" w:rsidRPr="000A58B7" w:rsidRDefault="00C07F4B" w:rsidP="00A222A9">
            <w:pPr>
              <w:pStyle w:val="ListParagraph"/>
              <w:numPr>
                <w:ilvl w:val="4"/>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2: </w:t>
            </w:r>
            <w:proofErr w:type="spellStart"/>
            <w:r w:rsidRPr="000A58B7">
              <w:rPr>
                <w:rFonts w:ascii="Times New Roman" w:hAnsi="Times New Roman"/>
                <w:color w:val="000000"/>
                <w:sz w:val="20"/>
                <w:szCs w:val="20"/>
              </w:rPr>
              <w:t>gNB</w:t>
            </w:r>
            <w:proofErr w:type="spellEnd"/>
            <w:r w:rsidRPr="000A58B7">
              <w:rPr>
                <w:rFonts w:ascii="Times New Roman" w:hAnsi="Times New Roman"/>
                <w:color w:val="000000"/>
                <w:sz w:val="20"/>
                <w:szCs w:val="20"/>
              </w:rPr>
              <w:t xml:space="preserve"> indication. </w:t>
            </w:r>
          </w:p>
          <w:p w14:paraId="18802A96" w14:textId="77777777" w:rsidR="00C07F4B" w:rsidRPr="000A58B7" w:rsidRDefault="00C07F4B" w:rsidP="00A222A9">
            <w:pPr>
              <w:pStyle w:val="ListParagraph"/>
              <w:numPr>
                <w:ilvl w:val="5"/>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FFS details.</w:t>
            </w:r>
          </w:p>
          <w:p w14:paraId="07EE7715"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FFS: How and if to support a multiple sensing beams to be used for a transmission beam under QCL/TCI framework</w:t>
            </w:r>
          </w:p>
          <w:p w14:paraId="625B0681" w14:textId="77777777" w:rsidR="00C07F4B" w:rsidRPr="000A58B7" w:rsidRDefault="00C07F4B" w:rsidP="00A222A9">
            <w:pPr>
              <w:pStyle w:val="ListParagraph"/>
              <w:numPr>
                <w:ilvl w:val="0"/>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Note: Supporting both alternatives </w:t>
            </w:r>
            <w:proofErr w:type="gramStart"/>
            <w:r w:rsidRPr="000A58B7">
              <w:rPr>
                <w:rFonts w:ascii="Times New Roman" w:hAnsi="Times New Roman"/>
                <w:sz w:val="20"/>
                <w:szCs w:val="20"/>
              </w:rPr>
              <w:t>or</w:t>
            </w:r>
            <w:proofErr w:type="gramEnd"/>
            <w:r w:rsidRPr="000A58B7">
              <w:rPr>
                <w:rFonts w:ascii="Times New Roman" w:hAnsi="Times New Roman"/>
                <w:sz w:val="20"/>
                <w:szCs w:val="20"/>
              </w:rPr>
              <w:t xml:space="preserve"> a combination of the two alternatives is not precluded</w:t>
            </w:r>
          </w:p>
          <w:p w14:paraId="2BCCE55D" w14:textId="77777777" w:rsidR="00C07F4B" w:rsidRDefault="00C07F4B" w:rsidP="00A222A9">
            <w:pPr>
              <w:spacing w:before="0" w:after="0" w:line="240" w:lineRule="auto"/>
            </w:pPr>
          </w:p>
        </w:tc>
      </w:tr>
    </w:tbl>
    <w:p w14:paraId="568CA5FB" w14:textId="77777777" w:rsidR="00C07F4B" w:rsidRDefault="00C07F4B" w:rsidP="00E46AFC">
      <w:pPr>
        <w:spacing w:line="276" w:lineRule="auto"/>
        <w:jc w:val="both"/>
      </w:pPr>
    </w:p>
    <w:p w14:paraId="07C9DC71" w14:textId="48B8C15D" w:rsidR="00C225B4" w:rsidRDefault="00C225B4" w:rsidP="00E46AFC">
      <w:pPr>
        <w:spacing w:line="276" w:lineRule="auto"/>
        <w:jc w:val="both"/>
      </w:pPr>
      <w:r>
        <w:t>Furthermore, in the last RAN1 meeting</w:t>
      </w:r>
      <w:r w:rsidR="008863F1">
        <w:t xml:space="preserve"> [7]</w:t>
      </w:r>
      <w:r>
        <w:t xml:space="preserve"> the following was agreed:</w:t>
      </w:r>
    </w:p>
    <w:tbl>
      <w:tblPr>
        <w:tblStyle w:val="TableGrid"/>
        <w:tblW w:w="0" w:type="auto"/>
        <w:tblLook w:val="04A0" w:firstRow="1" w:lastRow="0" w:firstColumn="1" w:lastColumn="0" w:noHBand="0" w:noVBand="1"/>
      </w:tblPr>
      <w:tblGrid>
        <w:gridCol w:w="9962"/>
      </w:tblGrid>
      <w:tr w:rsidR="00B054DC" w14:paraId="25EB6D31" w14:textId="77777777" w:rsidTr="00B054DC">
        <w:tc>
          <w:tcPr>
            <w:tcW w:w="9962" w:type="dxa"/>
          </w:tcPr>
          <w:p w14:paraId="784110AB" w14:textId="77777777" w:rsidR="00B054DC" w:rsidRPr="00B6139A" w:rsidRDefault="00B054DC" w:rsidP="00B054DC">
            <w:pPr>
              <w:spacing w:before="0" w:after="0" w:line="240" w:lineRule="auto"/>
              <w:rPr>
                <w:sz w:val="20"/>
                <w:lang w:eastAsia="x-none"/>
              </w:rPr>
            </w:pPr>
            <w:r w:rsidRPr="00B6139A">
              <w:rPr>
                <w:sz w:val="20"/>
                <w:highlight w:val="green"/>
                <w:lang w:eastAsia="x-none"/>
              </w:rPr>
              <w:t>Agreement:</w:t>
            </w:r>
          </w:p>
          <w:p w14:paraId="7329786A" w14:textId="77777777" w:rsidR="00B054DC" w:rsidRPr="00B6139A" w:rsidRDefault="00B054DC" w:rsidP="00B054DC">
            <w:pPr>
              <w:numPr>
                <w:ilvl w:val="0"/>
                <w:numId w:val="55"/>
              </w:numPr>
              <w:overflowPunct/>
              <w:autoSpaceDE/>
              <w:autoSpaceDN/>
              <w:adjustRightInd/>
              <w:snapToGrid w:val="0"/>
              <w:spacing w:before="0" w:after="0" w:line="240" w:lineRule="auto"/>
              <w:textAlignment w:val="auto"/>
              <w:rPr>
                <w:color w:val="000000"/>
                <w:sz w:val="20"/>
              </w:rPr>
            </w:pPr>
            <w:r w:rsidRPr="00B6139A">
              <w:rPr>
                <w:color w:val="000000"/>
                <w:sz w:val="20"/>
              </w:rPr>
              <w:lastRenderedPageBreak/>
              <w:t xml:space="preserve">When UE indicates a </w:t>
            </w:r>
            <w:r w:rsidRPr="00B6139A">
              <w:rPr>
                <w:sz w:val="20"/>
              </w:rPr>
              <w:t xml:space="preserve">capability for beam correspondence with </w:t>
            </w:r>
            <w:proofErr w:type="spellStart"/>
            <w:r w:rsidRPr="00B6139A">
              <w:rPr>
                <w:sz w:val="20"/>
              </w:rPr>
              <w:t>beamCorrespondenceWithoutUL-BeamSweeping</w:t>
            </w:r>
            <w:proofErr w:type="spellEnd"/>
            <w:r w:rsidRPr="00B6139A">
              <w:rPr>
                <w:sz w:val="20"/>
              </w:rPr>
              <w:t xml:space="preserve"> </w:t>
            </w:r>
            <w:proofErr w:type="gramStart"/>
            <w:r w:rsidRPr="00B6139A">
              <w:rPr>
                <w:sz w:val="20"/>
              </w:rPr>
              <w:t>={</w:t>
            </w:r>
            <w:proofErr w:type="gramEnd"/>
            <w:r w:rsidRPr="00B6139A">
              <w:rPr>
                <w:sz w:val="20"/>
              </w:rPr>
              <w:t>1}</w:t>
            </w:r>
            <w:r w:rsidRPr="00B6139A">
              <w:rPr>
                <w:color w:val="000000"/>
                <w:sz w:val="20"/>
              </w:rPr>
              <w:t>, support the following behaviors</w:t>
            </w:r>
          </w:p>
          <w:p w14:paraId="18FD63EF" w14:textId="77777777" w:rsidR="00B054DC" w:rsidRPr="00B6139A" w:rsidRDefault="00B054DC" w:rsidP="00B054DC">
            <w:pPr>
              <w:pStyle w:val="ListParagraph"/>
              <w:numPr>
                <w:ilvl w:val="0"/>
                <w:numId w:val="19"/>
              </w:numPr>
              <w:kinsoku w:val="0"/>
              <w:overflowPunct w:val="0"/>
              <w:adjustRightInd w:val="0"/>
              <w:snapToGrid w:val="0"/>
              <w:spacing w:before="0" w:line="240" w:lineRule="auto"/>
              <w:ind w:left="1080"/>
              <w:rPr>
                <w:rFonts w:ascii="Times New Roman" w:hAnsi="Times New Roman"/>
                <w:color w:val="000000"/>
                <w:sz w:val="20"/>
                <w:szCs w:val="20"/>
              </w:rPr>
            </w:pPr>
            <w:r w:rsidRPr="00B6139A">
              <w:rPr>
                <w:rFonts w:ascii="Times New Roman" w:hAnsi="Times New Roman"/>
                <w:color w:val="000000"/>
                <w:sz w:val="20"/>
                <w:szCs w:val="20"/>
              </w:rPr>
              <w:t>If the UE is indicated to transmit with a beam corresponding to a certain SRI, the UE can use the same beam for sensing</w:t>
            </w:r>
          </w:p>
          <w:p w14:paraId="4BEF912E" w14:textId="77777777" w:rsidR="00B054DC" w:rsidRPr="00B6139A" w:rsidRDefault="00B054DC" w:rsidP="00B054DC">
            <w:pPr>
              <w:pStyle w:val="ListParagraph"/>
              <w:numPr>
                <w:ilvl w:val="0"/>
                <w:numId w:val="19"/>
              </w:numPr>
              <w:kinsoku w:val="0"/>
              <w:overflowPunct w:val="0"/>
              <w:adjustRightInd w:val="0"/>
              <w:snapToGrid w:val="0"/>
              <w:spacing w:before="0" w:line="240" w:lineRule="auto"/>
              <w:ind w:left="1080"/>
              <w:rPr>
                <w:rFonts w:ascii="Times New Roman" w:hAnsi="Times New Roman"/>
                <w:color w:val="000000"/>
                <w:sz w:val="20"/>
                <w:szCs w:val="20"/>
              </w:rPr>
            </w:pPr>
            <w:r w:rsidRPr="00B6139A">
              <w:rPr>
                <w:rFonts w:ascii="Times New Roman" w:hAnsi="Times New Roman"/>
                <w:color w:val="000000"/>
                <w:sz w:val="20"/>
                <w:szCs w:val="20"/>
              </w:rPr>
              <w:t>Assuming Rel.17 unified TCI framework, if the UE is indicated to transmit with a beam corresponding to a certain unified TCI, the UE can use the reception beam corresponding to the TCI for sensing</w:t>
            </w:r>
          </w:p>
          <w:p w14:paraId="40A164E2" w14:textId="77777777" w:rsidR="00B054DC" w:rsidRPr="00B6139A" w:rsidRDefault="00B054DC" w:rsidP="00B054DC">
            <w:pPr>
              <w:numPr>
                <w:ilvl w:val="0"/>
                <w:numId w:val="55"/>
              </w:numPr>
              <w:overflowPunct/>
              <w:autoSpaceDE/>
              <w:autoSpaceDN/>
              <w:adjustRightInd/>
              <w:snapToGrid w:val="0"/>
              <w:spacing w:before="0" w:after="0" w:line="240" w:lineRule="auto"/>
              <w:textAlignment w:val="auto"/>
              <w:rPr>
                <w:color w:val="000000"/>
                <w:sz w:val="20"/>
              </w:rPr>
            </w:pPr>
            <w:r w:rsidRPr="00B6139A">
              <w:rPr>
                <w:color w:val="000000"/>
                <w:sz w:val="20"/>
              </w:rPr>
              <w:t>FFS: The case when UE does not indicate a capability for beam correspondence</w:t>
            </w:r>
          </w:p>
          <w:p w14:paraId="2BB04FA0" w14:textId="226B91B3" w:rsidR="00B054DC" w:rsidRDefault="00B054DC" w:rsidP="00B054DC">
            <w:pPr>
              <w:numPr>
                <w:ilvl w:val="0"/>
                <w:numId w:val="55"/>
              </w:numPr>
              <w:overflowPunct/>
              <w:autoSpaceDE/>
              <w:autoSpaceDN/>
              <w:adjustRightInd/>
              <w:snapToGrid w:val="0"/>
              <w:spacing w:before="0" w:after="0" w:line="240" w:lineRule="auto"/>
              <w:textAlignment w:val="auto"/>
            </w:pPr>
            <w:r w:rsidRPr="00B6139A">
              <w:rPr>
                <w:color w:val="000000"/>
                <w:sz w:val="20"/>
              </w:rPr>
              <w:t>Note: The UE should meet local regulatory requirements</w:t>
            </w:r>
          </w:p>
        </w:tc>
      </w:tr>
    </w:tbl>
    <w:p w14:paraId="7FA649DF" w14:textId="2BAFA9CD" w:rsidR="00C225B4" w:rsidRDefault="00C225B4" w:rsidP="00E46AFC">
      <w:pPr>
        <w:spacing w:line="276" w:lineRule="auto"/>
        <w:jc w:val="both"/>
      </w:pPr>
    </w:p>
    <w:p w14:paraId="279E1A05" w14:textId="142AFB59" w:rsidR="00113749" w:rsidRPr="00313565" w:rsidRDefault="005853C7" w:rsidP="00E46AFC">
      <w:pPr>
        <w:spacing w:line="276" w:lineRule="auto"/>
        <w:jc w:val="both"/>
        <w:rPr>
          <w:color w:val="000000" w:themeColor="text1"/>
        </w:rPr>
      </w:pPr>
      <w:r w:rsidRPr="00313565">
        <w:rPr>
          <w:color w:val="000000" w:themeColor="text1"/>
        </w:rPr>
        <w:t xml:space="preserve">As discussed in our previous </w:t>
      </w:r>
      <w:proofErr w:type="spellStart"/>
      <w:r w:rsidRPr="00313565">
        <w:rPr>
          <w:color w:val="000000" w:themeColor="text1"/>
        </w:rPr>
        <w:t>Tdoc</w:t>
      </w:r>
      <w:proofErr w:type="spellEnd"/>
      <w:r w:rsidRPr="00313565">
        <w:rPr>
          <w:color w:val="000000" w:themeColor="text1"/>
        </w:rPr>
        <w:t xml:space="preserve"> [</w:t>
      </w:r>
      <w:r w:rsidR="00A3712A" w:rsidRPr="00313565">
        <w:rPr>
          <w:color w:val="000000" w:themeColor="text1"/>
        </w:rPr>
        <w:t>13</w:t>
      </w:r>
      <w:r w:rsidRPr="00313565">
        <w:rPr>
          <w:color w:val="000000" w:themeColor="text1"/>
        </w:rPr>
        <w:t>]</w:t>
      </w:r>
      <w:r w:rsidR="00A3712A" w:rsidRPr="00313565">
        <w:rPr>
          <w:color w:val="000000" w:themeColor="text1"/>
        </w:rPr>
        <w:t xml:space="preserve">, we think </w:t>
      </w:r>
      <w:r w:rsidR="00727FE0" w:rsidRPr="00313565">
        <w:rPr>
          <w:color w:val="000000" w:themeColor="text1"/>
        </w:rPr>
        <w:t>it would be appropriate to mandate support of beam correspondence for UEs that support operations in FR2-2.</w:t>
      </w:r>
      <w:r w:rsidR="00007255" w:rsidRPr="00313565">
        <w:rPr>
          <w:color w:val="000000" w:themeColor="text1"/>
        </w:rPr>
        <w:t xml:space="preserve"> However, </w:t>
      </w:r>
      <w:proofErr w:type="gramStart"/>
      <w:r w:rsidR="00007255" w:rsidRPr="00313565">
        <w:rPr>
          <w:color w:val="000000" w:themeColor="text1"/>
        </w:rPr>
        <w:t>in order to</w:t>
      </w:r>
      <w:proofErr w:type="gramEnd"/>
      <w:r w:rsidR="00007255" w:rsidRPr="00313565">
        <w:rPr>
          <w:color w:val="000000" w:themeColor="text1"/>
        </w:rPr>
        <w:t xml:space="preserve"> also support cases where UE may wish to use a wider beam for sensing, </w:t>
      </w:r>
      <w:r w:rsidR="003C03DC" w:rsidRPr="00313565">
        <w:rPr>
          <w:color w:val="000000" w:themeColor="text1"/>
        </w:rPr>
        <w:t>we are generally supportive of</w:t>
      </w:r>
      <w:r w:rsidR="000C0202" w:rsidRPr="00313565">
        <w:rPr>
          <w:color w:val="000000" w:themeColor="text1"/>
        </w:rPr>
        <w:t xml:space="preserve"> the direction for Alt1.</w:t>
      </w:r>
    </w:p>
    <w:p w14:paraId="028E0565" w14:textId="2F2DC369" w:rsidR="00D83935" w:rsidRPr="004579AB" w:rsidRDefault="00D83935" w:rsidP="00D83935">
      <w:pPr>
        <w:tabs>
          <w:tab w:val="left" w:pos="990"/>
        </w:tabs>
        <w:spacing w:line="276" w:lineRule="auto"/>
        <w:jc w:val="both"/>
        <w:rPr>
          <w:b/>
          <w:szCs w:val="22"/>
        </w:rPr>
      </w:pPr>
      <w:r w:rsidRPr="00912BA6">
        <w:rPr>
          <w:b/>
          <w:szCs w:val="22"/>
          <w:lang w:eastAsia="zh-CN"/>
        </w:rPr>
        <w:t xml:space="preserve">Proposal </w:t>
      </w:r>
      <w:r>
        <w:rPr>
          <w:b/>
          <w:szCs w:val="22"/>
          <w:lang w:eastAsia="zh-CN"/>
        </w:rPr>
        <w:t>23</w:t>
      </w:r>
      <w:r w:rsidRPr="00912BA6">
        <w:rPr>
          <w:b/>
          <w:szCs w:val="22"/>
          <w:lang w:eastAsia="zh-CN"/>
        </w:rPr>
        <w:t xml:space="preserve">: </w:t>
      </w:r>
      <w:r>
        <w:rPr>
          <w:b/>
          <w:szCs w:val="22"/>
        </w:rPr>
        <w:t xml:space="preserve">Beam correspondence mandatory capability signaling is set to 1 for all supported unlicensed bands in FR2-2.  </w:t>
      </w:r>
    </w:p>
    <w:p w14:paraId="78721201" w14:textId="3B571747" w:rsidR="00136617" w:rsidRDefault="00136617" w:rsidP="00136617">
      <w:pPr>
        <w:jc w:val="both"/>
        <w:rPr>
          <w:b/>
        </w:rPr>
      </w:pPr>
      <w:r w:rsidRPr="005E4EE5">
        <w:rPr>
          <w:b/>
        </w:rPr>
        <w:t>Proposal 2</w:t>
      </w:r>
      <w:r w:rsidR="00D83935">
        <w:rPr>
          <w:b/>
          <w:bCs/>
        </w:rPr>
        <w:t>4</w:t>
      </w:r>
      <w:r w:rsidRPr="001B587D">
        <w:rPr>
          <w:b/>
          <w:bCs/>
        </w:rPr>
        <w:t>: For situations where UE uses a different beam for sensing than the beam used for transmission, specify necessary requirement/test procedure to guarantee sensing beam(s) “covers” the transmission beam(s)</w:t>
      </w:r>
      <w:r w:rsidR="00B80439" w:rsidRPr="001B587D">
        <w:rPr>
          <w:b/>
          <w:bCs/>
        </w:rPr>
        <w:t>, which should be left up to RAN4 to decide.</w:t>
      </w:r>
    </w:p>
    <w:p w14:paraId="22FEDB69" w14:textId="2BA3FEB1" w:rsidR="00BC3FB3" w:rsidRPr="005E4EE5" w:rsidRDefault="00BC3FB3" w:rsidP="001B587D">
      <w:pPr>
        <w:pStyle w:val="ListParagraph"/>
        <w:jc w:val="both"/>
        <w:rPr>
          <w:b/>
        </w:rPr>
      </w:pPr>
    </w:p>
    <w:p w14:paraId="786D0362" w14:textId="7893C37A" w:rsidR="00ED01F6" w:rsidRDefault="00ED01F6" w:rsidP="00ED01F6">
      <w:pPr>
        <w:pStyle w:val="Heading2"/>
        <w:rPr>
          <w:lang w:val="en-US"/>
        </w:rPr>
      </w:pPr>
      <w:r w:rsidRPr="00D32D97">
        <w:rPr>
          <w:lang w:val="en-US"/>
        </w:rPr>
        <w:t>Discussion on Short Signal Exemption</w:t>
      </w:r>
    </w:p>
    <w:p w14:paraId="43532F01" w14:textId="3911871E" w:rsidR="0021105D" w:rsidRDefault="006E0743" w:rsidP="006E0743">
      <w:pPr>
        <w:spacing w:line="276" w:lineRule="auto"/>
        <w:jc w:val="both"/>
        <w:rPr>
          <w:szCs w:val="22"/>
        </w:rPr>
      </w:pPr>
      <w:r w:rsidRPr="00B75603">
        <w:rPr>
          <w:szCs w:val="22"/>
        </w:rPr>
        <w:t xml:space="preserve">Short signal exemption (SSE) is a mechanism to send relatively short </w:t>
      </w:r>
      <w:r w:rsidRPr="00A03612">
        <w:rPr>
          <w:szCs w:val="22"/>
        </w:rPr>
        <w:t>signaling</w:t>
      </w:r>
      <w:r w:rsidRPr="00B75603">
        <w:rPr>
          <w:szCs w:val="22"/>
        </w:rPr>
        <w:t xml:space="preserve"> transmissions (compared to regular data transmissions) without sensing the channel for presence of other signals. For frequency ranges from 52.6 GHz up to 71 GHz, SSE is described in the most recent draft of EN 302 567 v2.2.0 </w:t>
      </w:r>
      <w:r w:rsidRPr="00B75603">
        <w:rPr>
          <w:szCs w:val="22"/>
        </w:rPr>
        <w:fldChar w:fldCharType="begin"/>
      </w:r>
      <w:r w:rsidRPr="00D27D3B">
        <w:rPr>
          <w:szCs w:val="22"/>
        </w:rPr>
        <w:instrText xml:space="preserve"> REF _Ref61640550 \r \h </w:instrText>
      </w:r>
      <w:r>
        <w:rPr>
          <w:szCs w:val="22"/>
        </w:rPr>
        <w:instrText xml:space="preserve"> \* MERGEFORMAT </w:instrText>
      </w:r>
      <w:r w:rsidRPr="00B75603">
        <w:rPr>
          <w:szCs w:val="22"/>
        </w:rPr>
      </w:r>
      <w:r w:rsidRPr="00B75603">
        <w:rPr>
          <w:szCs w:val="22"/>
        </w:rPr>
        <w:fldChar w:fldCharType="separate"/>
      </w:r>
      <w:r w:rsidR="001A57C1">
        <w:rPr>
          <w:szCs w:val="22"/>
        </w:rPr>
        <w:t>[1</w:t>
      </w:r>
      <w:r w:rsidR="0021105D">
        <w:rPr>
          <w:szCs w:val="22"/>
        </w:rPr>
        <w:t>1</w:t>
      </w:r>
      <w:r w:rsidR="001A57C1">
        <w:rPr>
          <w:szCs w:val="22"/>
        </w:rPr>
        <w:t>]</w:t>
      </w:r>
      <w:r w:rsidRPr="00B75603">
        <w:rPr>
          <w:szCs w:val="22"/>
        </w:rPr>
        <w:fldChar w:fldCharType="end"/>
      </w:r>
      <w:r w:rsidRPr="00B75603">
        <w:rPr>
          <w:szCs w:val="22"/>
        </w:rPr>
        <w:t xml:space="preserve"> with application to short management and control frames. The total duration of the short control signaling transmissions is required to be constrained to less than 10 msec within 100 msec observation period</w:t>
      </w:r>
      <w:r w:rsidR="00424F3F">
        <w:rPr>
          <w:szCs w:val="22"/>
        </w:rPr>
        <w:t xml:space="preserve"> per device</w:t>
      </w:r>
      <w:r w:rsidRPr="00B75603">
        <w:rPr>
          <w:szCs w:val="22"/>
        </w:rPr>
        <w:t>.</w:t>
      </w:r>
      <w:r w:rsidR="00E6508E">
        <w:rPr>
          <w:szCs w:val="22"/>
        </w:rPr>
        <w:t xml:space="preserve"> While this exemption is supported and can be applied in CEPT/EU regions, this </w:t>
      </w:r>
      <w:r w:rsidR="00A4311F">
        <w:rPr>
          <w:szCs w:val="22"/>
        </w:rPr>
        <w:t xml:space="preserve">may not need to be used in other regions even when LBT may be used as an adaptivity method. In this matter, it may be </w:t>
      </w:r>
      <w:r w:rsidR="006C3EE2">
        <w:rPr>
          <w:szCs w:val="22"/>
        </w:rPr>
        <w:t>necessary to introduce a new RRC parameter to allow the network to indicate to a UE whether the SSE should be applied or not.</w:t>
      </w:r>
    </w:p>
    <w:p w14:paraId="1E98CBB7" w14:textId="6851EC63" w:rsidR="0021105D" w:rsidRPr="001B587D" w:rsidRDefault="0021105D" w:rsidP="0021105D">
      <w:pPr>
        <w:spacing w:line="276" w:lineRule="auto"/>
        <w:jc w:val="both"/>
        <w:rPr>
          <w:b/>
          <w:szCs w:val="22"/>
        </w:rPr>
      </w:pPr>
      <w:r w:rsidRPr="001B587D">
        <w:rPr>
          <w:b/>
          <w:szCs w:val="22"/>
        </w:rPr>
        <w:t>Proposal 2</w:t>
      </w:r>
      <w:r w:rsidR="00D83935">
        <w:rPr>
          <w:b/>
          <w:szCs w:val="22"/>
        </w:rPr>
        <w:t>5</w:t>
      </w:r>
      <w:r w:rsidRPr="001B587D">
        <w:rPr>
          <w:b/>
          <w:szCs w:val="22"/>
        </w:rPr>
        <w:t xml:space="preserve">: The </w:t>
      </w:r>
      <w:proofErr w:type="spellStart"/>
      <w:r w:rsidRPr="001B587D">
        <w:rPr>
          <w:b/>
          <w:szCs w:val="22"/>
        </w:rPr>
        <w:t>gNB</w:t>
      </w:r>
      <w:proofErr w:type="spellEnd"/>
      <w:r w:rsidRPr="001B587D">
        <w:rPr>
          <w:b/>
          <w:szCs w:val="22"/>
        </w:rPr>
        <w:t xml:space="preserve"> indicates through a </w:t>
      </w:r>
      <w:proofErr w:type="gramStart"/>
      <w:r w:rsidRPr="001B587D">
        <w:rPr>
          <w:b/>
          <w:szCs w:val="22"/>
        </w:rPr>
        <w:t>cell-specific</w:t>
      </w:r>
      <w:proofErr w:type="gramEnd"/>
      <w:r w:rsidRPr="001B587D">
        <w:rPr>
          <w:b/>
          <w:szCs w:val="22"/>
        </w:rPr>
        <w:t xml:space="preserve"> RRC parameter whether the short signal exemption should be applied or not. </w:t>
      </w:r>
    </w:p>
    <w:p w14:paraId="5062611F" w14:textId="578478DF" w:rsidR="00024CEE" w:rsidRPr="005F1CC9" w:rsidRDefault="006C3EE2" w:rsidP="00614EB9">
      <w:pPr>
        <w:spacing w:line="276" w:lineRule="auto"/>
        <w:jc w:val="both"/>
        <w:rPr>
          <w:szCs w:val="22"/>
        </w:rPr>
      </w:pPr>
      <w:r>
        <w:rPr>
          <w:szCs w:val="22"/>
        </w:rPr>
        <w:t>In the context of SSE, d</w:t>
      </w:r>
      <w:r w:rsidR="009526CD" w:rsidRPr="005F1CC9">
        <w:rPr>
          <w:szCs w:val="22"/>
        </w:rPr>
        <w:t xml:space="preserve">uring the RAN1 #104-e meeting [3] it has been agreed that </w:t>
      </w:r>
      <w:r w:rsidR="0060797B" w:rsidRPr="005F1CC9">
        <w:rPr>
          <w:szCs w:val="22"/>
        </w:rPr>
        <w:t xml:space="preserve">SSB transmission with LBT </w:t>
      </w:r>
      <w:r w:rsidR="007108DB" w:rsidRPr="005F1CC9">
        <w:rPr>
          <w:szCs w:val="22"/>
        </w:rPr>
        <w:t xml:space="preserve">should be supported at least when the </w:t>
      </w:r>
      <w:r w:rsidR="004E2610" w:rsidRPr="005F1CC9">
        <w:rPr>
          <w:szCs w:val="22"/>
        </w:rPr>
        <w:t xml:space="preserve">SSE </w:t>
      </w:r>
      <w:r w:rsidR="007108DB" w:rsidRPr="005F1CC9">
        <w:rPr>
          <w:szCs w:val="22"/>
        </w:rPr>
        <w:t>condition</w:t>
      </w:r>
      <w:r w:rsidR="004E2610" w:rsidRPr="005F1CC9">
        <w:rPr>
          <w:szCs w:val="22"/>
        </w:rPr>
        <w:t>s are not met.</w:t>
      </w:r>
      <w:r w:rsidR="00DC00E3" w:rsidRPr="005F1CC9">
        <w:rPr>
          <w:szCs w:val="22"/>
        </w:rPr>
        <w:t xml:space="preserve"> </w:t>
      </w:r>
      <w:r w:rsidR="00B1681B" w:rsidRPr="005F1CC9">
        <w:rPr>
          <w:szCs w:val="22"/>
        </w:rPr>
        <w:t>Furthermore</w:t>
      </w:r>
      <w:r w:rsidR="008A247C" w:rsidRPr="005F1CC9">
        <w:rPr>
          <w:szCs w:val="22"/>
        </w:rPr>
        <w:t>, during RAN1 #104</w:t>
      </w:r>
      <w:r w:rsidR="00524BD8" w:rsidRPr="005F1CC9">
        <w:rPr>
          <w:szCs w:val="22"/>
        </w:rPr>
        <w:t>b-e meeting [4], it has been agreed that SSE</w:t>
      </w:r>
      <w:r w:rsidR="009A46AB" w:rsidRPr="005F1CC9">
        <w:rPr>
          <w:szCs w:val="22"/>
        </w:rPr>
        <w:t xml:space="preserve"> exemptions could be applied </w:t>
      </w:r>
      <w:r w:rsidR="00B01BF3" w:rsidRPr="005F1CC9">
        <w:rPr>
          <w:szCs w:val="22"/>
        </w:rPr>
        <w:t xml:space="preserve">to the transmission of SS/PBCH. However, </w:t>
      </w:r>
      <w:r w:rsidR="00506A6E" w:rsidRPr="005F1CC9">
        <w:rPr>
          <w:szCs w:val="22"/>
        </w:rPr>
        <w:t xml:space="preserve">in this regards </w:t>
      </w:r>
      <w:r w:rsidR="0037449B" w:rsidRPr="005F1CC9">
        <w:rPr>
          <w:szCs w:val="22"/>
        </w:rPr>
        <w:t xml:space="preserve">it was left for further study on </w:t>
      </w:r>
      <w:r w:rsidR="00B30846" w:rsidRPr="005F1CC9">
        <w:rPr>
          <w:szCs w:val="22"/>
        </w:rPr>
        <w:t>what other DL signals and channels could be multiplexed with SS/PBCH transmission under the SSE</w:t>
      </w:r>
      <w:r w:rsidR="00AB11EC" w:rsidRPr="005F1CC9">
        <w:rPr>
          <w:szCs w:val="22"/>
        </w:rPr>
        <w:t xml:space="preserve"> exemption</w:t>
      </w:r>
      <w:r w:rsidR="00407761" w:rsidRPr="005F1CC9">
        <w:rPr>
          <w:szCs w:val="22"/>
        </w:rPr>
        <w:t xml:space="preserve">, and </w:t>
      </w:r>
      <w:r w:rsidR="00C961CE" w:rsidRPr="005F1CC9">
        <w:rPr>
          <w:szCs w:val="22"/>
        </w:rPr>
        <w:t xml:space="preserve">to </w:t>
      </w:r>
      <w:r w:rsidR="00B547DE" w:rsidRPr="005F1CC9">
        <w:rPr>
          <w:szCs w:val="22"/>
        </w:rPr>
        <w:t xml:space="preserve">which </w:t>
      </w:r>
      <w:r w:rsidR="00655AAD" w:rsidRPr="005F1CC9">
        <w:rPr>
          <w:szCs w:val="22"/>
        </w:rPr>
        <w:t xml:space="preserve">subcarrier spacing </w:t>
      </w:r>
      <w:r w:rsidR="00131254" w:rsidRPr="005F1CC9">
        <w:rPr>
          <w:szCs w:val="22"/>
        </w:rPr>
        <w:t xml:space="preserve">(SCS) </w:t>
      </w:r>
      <w:r w:rsidR="005A6DD1" w:rsidRPr="005F1CC9">
        <w:rPr>
          <w:szCs w:val="22"/>
        </w:rPr>
        <w:t>this c</w:t>
      </w:r>
      <w:r w:rsidR="00FD5DDE" w:rsidRPr="005F1CC9">
        <w:rPr>
          <w:szCs w:val="22"/>
        </w:rPr>
        <w:t>ould</w:t>
      </w:r>
      <w:r w:rsidR="005A6DD1" w:rsidRPr="005F1CC9">
        <w:rPr>
          <w:szCs w:val="22"/>
        </w:rPr>
        <w:t xml:space="preserve"> be applied</w:t>
      </w:r>
      <w:r w:rsidR="00AB11EC" w:rsidRPr="005F1CC9">
        <w:rPr>
          <w:szCs w:val="22"/>
        </w:rPr>
        <w:t xml:space="preserve">. In this </w:t>
      </w:r>
      <w:r w:rsidR="00EC55C5" w:rsidRPr="005F1CC9">
        <w:rPr>
          <w:szCs w:val="22"/>
        </w:rPr>
        <w:t>matter</w:t>
      </w:r>
      <w:r w:rsidR="00AB11EC" w:rsidRPr="005F1CC9">
        <w:rPr>
          <w:szCs w:val="22"/>
        </w:rPr>
        <w:t>, it is important to note that</w:t>
      </w:r>
      <w:r w:rsidR="00CB5A4E" w:rsidRPr="005F1CC9">
        <w:rPr>
          <w:szCs w:val="22"/>
        </w:rPr>
        <w:t xml:space="preserve"> w</w:t>
      </w:r>
      <w:r w:rsidR="0028511E" w:rsidRPr="005F1CC9">
        <w:rPr>
          <w:szCs w:val="22"/>
        </w:rPr>
        <w:t xml:space="preserve">hile </w:t>
      </w:r>
      <w:r w:rsidR="00ED01F6" w:rsidRPr="005F1CC9">
        <w:rPr>
          <w:szCs w:val="22"/>
        </w:rPr>
        <w:t>EN 302 567 v2.2.0</w:t>
      </w:r>
      <w:r w:rsidR="0047028B" w:rsidRPr="005F1CC9">
        <w:rPr>
          <w:szCs w:val="22"/>
        </w:rPr>
        <w:t xml:space="preserve"> [</w:t>
      </w:r>
      <w:r w:rsidR="00F14FC8">
        <w:rPr>
          <w:szCs w:val="22"/>
        </w:rPr>
        <w:t>10</w:t>
      </w:r>
      <w:r w:rsidR="0047028B" w:rsidRPr="005F1CC9">
        <w:rPr>
          <w:szCs w:val="22"/>
        </w:rPr>
        <w:t>]</w:t>
      </w:r>
      <w:r w:rsidR="00ED01F6" w:rsidRPr="005F1CC9">
        <w:rPr>
          <w:szCs w:val="22"/>
        </w:rPr>
        <w:t xml:space="preserve"> classifies “short control signal” as control and management frames, which are terminology used in IEEE 802.11 system</w:t>
      </w:r>
      <w:r w:rsidR="00A140A9" w:rsidRPr="005F1CC9">
        <w:rPr>
          <w:szCs w:val="22"/>
        </w:rPr>
        <w:t>, t</w:t>
      </w:r>
      <w:r w:rsidR="00ED01F6" w:rsidRPr="005F1CC9">
        <w:rPr>
          <w:szCs w:val="22"/>
        </w:rPr>
        <w:t xml:space="preserve">hese control and management frames do not have specific definition in EN 302 567, and </w:t>
      </w:r>
      <w:r w:rsidR="00A140A9" w:rsidRPr="005F1CC9">
        <w:rPr>
          <w:szCs w:val="22"/>
        </w:rPr>
        <w:t>it is up to</w:t>
      </w:r>
      <w:r w:rsidR="00ED01F6" w:rsidRPr="005F1CC9">
        <w:rPr>
          <w:szCs w:val="22"/>
        </w:rPr>
        <w:t xml:space="preserve"> RAN1 to determine which signals and channel could qualify as control and management frames.</w:t>
      </w:r>
      <w:r w:rsidR="00AA661A" w:rsidRPr="005F1CC9">
        <w:rPr>
          <w:szCs w:val="22"/>
        </w:rPr>
        <w:t xml:space="preserve"> </w:t>
      </w:r>
      <w:r w:rsidR="005C54E9" w:rsidRPr="005F1CC9">
        <w:rPr>
          <w:szCs w:val="22"/>
        </w:rPr>
        <w:t>While potentially the SSE could be appl</w:t>
      </w:r>
      <w:r w:rsidR="00C31101" w:rsidRPr="005F1CC9">
        <w:rPr>
          <w:szCs w:val="22"/>
        </w:rPr>
        <w:t>ied to any DL signal</w:t>
      </w:r>
      <w:r w:rsidR="00D765EE" w:rsidRPr="005F1CC9">
        <w:rPr>
          <w:szCs w:val="22"/>
        </w:rPr>
        <w:t>s</w:t>
      </w:r>
      <w:r w:rsidR="00C31101" w:rsidRPr="005F1CC9">
        <w:rPr>
          <w:szCs w:val="22"/>
        </w:rPr>
        <w:t>, it is important to highlight that</w:t>
      </w:r>
      <w:r w:rsidR="00D765EE" w:rsidRPr="005F1CC9">
        <w:rPr>
          <w:szCs w:val="22"/>
        </w:rPr>
        <w:t xml:space="preserve"> this exemption was introduced for </w:t>
      </w:r>
      <w:r w:rsidR="008C2974" w:rsidRPr="005F1CC9">
        <w:rPr>
          <w:szCs w:val="22"/>
        </w:rPr>
        <w:t xml:space="preserve">control and management information, and if applied to any types of transmission even though </w:t>
      </w:r>
      <w:r w:rsidR="00C774F9" w:rsidRPr="005F1CC9">
        <w:rPr>
          <w:szCs w:val="22"/>
        </w:rPr>
        <w:t xml:space="preserve">their length would be bounded to 10ms per each 100ms observation period, this could potentially create coexistence problem and </w:t>
      </w:r>
      <w:r w:rsidR="00B47A04" w:rsidRPr="005F1CC9">
        <w:rPr>
          <w:szCs w:val="22"/>
        </w:rPr>
        <w:t xml:space="preserve">cause the </w:t>
      </w:r>
      <w:proofErr w:type="spellStart"/>
      <w:r w:rsidR="00B47A04" w:rsidRPr="005F1CC9">
        <w:rPr>
          <w:szCs w:val="22"/>
        </w:rPr>
        <w:t>gNB</w:t>
      </w:r>
      <w:proofErr w:type="spellEnd"/>
      <w:r w:rsidR="00B47A04" w:rsidRPr="005F1CC9">
        <w:rPr>
          <w:szCs w:val="22"/>
        </w:rPr>
        <w:t xml:space="preserve"> to block device from transmitting. </w:t>
      </w:r>
      <w:proofErr w:type="gramStart"/>
      <w:r w:rsidR="00B47A04" w:rsidRPr="005F1CC9">
        <w:rPr>
          <w:szCs w:val="22"/>
        </w:rPr>
        <w:t>With this in mind, in</w:t>
      </w:r>
      <w:proofErr w:type="gramEnd"/>
      <w:r w:rsidR="00B47A04" w:rsidRPr="005F1CC9">
        <w:rPr>
          <w:szCs w:val="22"/>
        </w:rPr>
        <w:t xml:space="preserve"> the context of applying the SSE </w:t>
      </w:r>
      <w:r w:rsidR="00614EB9" w:rsidRPr="005F1CC9">
        <w:rPr>
          <w:szCs w:val="22"/>
        </w:rPr>
        <w:t xml:space="preserve">to SS/PBCH multiplexed with other channels, </w:t>
      </w:r>
      <w:r w:rsidR="004C7BCB" w:rsidRPr="005F1CC9">
        <w:rPr>
          <w:szCs w:val="22"/>
        </w:rPr>
        <w:t xml:space="preserve">RAN1 could either </w:t>
      </w:r>
      <w:r w:rsidR="00553879" w:rsidRPr="005F1CC9">
        <w:rPr>
          <w:szCs w:val="22"/>
        </w:rPr>
        <w:t xml:space="preserve">identify a set of </w:t>
      </w:r>
      <w:r w:rsidR="00131254" w:rsidRPr="005F1CC9">
        <w:rPr>
          <w:szCs w:val="22"/>
        </w:rPr>
        <w:t>SCS</w:t>
      </w:r>
      <w:r w:rsidR="008E4E3E" w:rsidRPr="005F1CC9">
        <w:rPr>
          <w:szCs w:val="22"/>
        </w:rPr>
        <w:t>s</w:t>
      </w:r>
      <w:r w:rsidR="00131254" w:rsidRPr="005F1CC9">
        <w:rPr>
          <w:szCs w:val="22"/>
        </w:rPr>
        <w:t xml:space="preserve"> and signal/channels for which the </w:t>
      </w:r>
      <w:r w:rsidR="00923D18" w:rsidRPr="005F1CC9">
        <w:rPr>
          <w:szCs w:val="22"/>
        </w:rPr>
        <w:t xml:space="preserve">10% duty cycle over a 100ms observation period is </w:t>
      </w:r>
      <w:r w:rsidR="00923D18" w:rsidRPr="005F1CC9">
        <w:rPr>
          <w:szCs w:val="22"/>
        </w:rPr>
        <w:lastRenderedPageBreak/>
        <w:t xml:space="preserve">always met, or it could be left up to </w:t>
      </w:r>
      <w:proofErr w:type="spellStart"/>
      <w:r w:rsidR="00923D18" w:rsidRPr="005F1CC9">
        <w:rPr>
          <w:szCs w:val="22"/>
        </w:rPr>
        <w:t>gNB’s</w:t>
      </w:r>
      <w:proofErr w:type="spellEnd"/>
      <w:r w:rsidR="00923D18" w:rsidRPr="005F1CC9">
        <w:rPr>
          <w:szCs w:val="22"/>
        </w:rPr>
        <w:t xml:space="preserve"> </w:t>
      </w:r>
      <w:r w:rsidR="00703886" w:rsidRPr="005F1CC9">
        <w:rPr>
          <w:szCs w:val="22"/>
        </w:rPr>
        <w:t xml:space="preserve">implementation to </w:t>
      </w:r>
      <w:r w:rsidR="002C718F" w:rsidRPr="005F1CC9">
        <w:rPr>
          <w:szCs w:val="22"/>
        </w:rPr>
        <w:t xml:space="preserve">enforce </w:t>
      </w:r>
      <w:r w:rsidR="007C1D39" w:rsidRPr="005F1CC9">
        <w:rPr>
          <w:szCs w:val="22"/>
        </w:rPr>
        <w:t xml:space="preserve">this exemption. </w:t>
      </w:r>
      <w:r w:rsidR="00311F43" w:rsidRPr="005F1CC9">
        <w:rPr>
          <w:szCs w:val="22"/>
        </w:rPr>
        <w:t xml:space="preserve">The </w:t>
      </w:r>
      <w:r w:rsidR="00635FAD" w:rsidRPr="005F1CC9">
        <w:rPr>
          <w:szCs w:val="22"/>
        </w:rPr>
        <w:t xml:space="preserve">disadvantage </w:t>
      </w:r>
      <w:r w:rsidR="00311F43" w:rsidRPr="005F1CC9">
        <w:rPr>
          <w:szCs w:val="22"/>
        </w:rPr>
        <w:t xml:space="preserve">of </w:t>
      </w:r>
      <w:r w:rsidR="00635FAD" w:rsidRPr="005F1CC9">
        <w:rPr>
          <w:szCs w:val="22"/>
        </w:rPr>
        <w:t xml:space="preserve">the first option is that in order to define a </w:t>
      </w:r>
      <w:r w:rsidR="0053329A" w:rsidRPr="005F1CC9">
        <w:rPr>
          <w:szCs w:val="22"/>
        </w:rPr>
        <w:t xml:space="preserve">specific set of </w:t>
      </w:r>
      <w:r w:rsidR="008C4ED8" w:rsidRPr="005F1CC9">
        <w:rPr>
          <w:szCs w:val="22"/>
        </w:rPr>
        <w:t xml:space="preserve">rules the </w:t>
      </w:r>
      <w:proofErr w:type="gramStart"/>
      <w:r w:rsidR="007A3115" w:rsidRPr="005F1CC9">
        <w:rPr>
          <w:szCs w:val="22"/>
        </w:rPr>
        <w:t>worst case</w:t>
      </w:r>
      <w:proofErr w:type="gramEnd"/>
      <w:r w:rsidR="007F04BC" w:rsidRPr="005F1CC9">
        <w:rPr>
          <w:szCs w:val="22"/>
        </w:rPr>
        <w:t xml:space="preserve"> scenarios </w:t>
      </w:r>
      <w:r w:rsidR="0088655F" w:rsidRPr="005F1CC9">
        <w:rPr>
          <w:szCs w:val="22"/>
        </w:rPr>
        <w:t xml:space="preserve">may need to be considered, and </w:t>
      </w:r>
      <w:r w:rsidR="00A03725" w:rsidRPr="005F1CC9">
        <w:rPr>
          <w:szCs w:val="22"/>
        </w:rPr>
        <w:t>SSE exemption may be used in a very restrictive manner</w:t>
      </w:r>
      <w:r w:rsidR="007A1052" w:rsidRPr="005F1CC9">
        <w:rPr>
          <w:szCs w:val="22"/>
        </w:rPr>
        <w:t>, when in reality this is not necessary</w:t>
      </w:r>
      <w:r w:rsidR="00F13176" w:rsidRPr="005F1CC9">
        <w:rPr>
          <w:szCs w:val="22"/>
        </w:rPr>
        <w:t>.</w:t>
      </w:r>
    </w:p>
    <w:p w14:paraId="209D0D30" w14:textId="101DEB17" w:rsidR="003065F9" w:rsidRPr="005F1CC9" w:rsidRDefault="003065F9" w:rsidP="003065F9">
      <w:pPr>
        <w:spacing w:line="276" w:lineRule="auto"/>
        <w:jc w:val="both"/>
        <w:rPr>
          <w:b/>
          <w:szCs w:val="22"/>
        </w:rPr>
      </w:pPr>
      <w:r w:rsidRPr="005F1CC9">
        <w:rPr>
          <w:b/>
          <w:szCs w:val="22"/>
        </w:rPr>
        <w:t xml:space="preserve">Proposal </w:t>
      </w:r>
      <w:r w:rsidR="00E27D50">
        <w:rPr>
          <w:b/>
          <w:szCs w:val="22"/>
        </w:rPr>
        <w:t>2</w:t>
      </w:r>
      <w:r w:rsidR="00D83935">
        <w:rPr>
          <w:b/>
          <w:szCs w:val="22"/>
        </w:rPr>
        <w:t>6</w:t>
      </w:r>
      <w:r w:rsidRPr="005F1CC9">
        <w:rPr>
          <w:b/>
          <w:szCs w:val="22"/>
        </w:rPr>
        <w:t xml:space="preserve">: It is left up to </w:t>
      </w:r>
      <w:proofErr w:type="spellStart"/>
      <w:r w:rsidRPr="005F1CC9">
        <w:rPr>
          <w:b/>
          <w:szCs w:val="22"/>
        </w:rPr>
        <w:t>gNB</w:t>
      </w:r>
      <w:proofErr w:type="spellEnd"/>
      <w:r w:rsidR="00FF64CA" w:rsidRPr="005F1CC9">
        <w:rPr>
          <w:b/>
          <w:szCs w:val="22"/>
        </w:rPr>
        <w:t xml:space="preserve"> to decide </w:t>
      </w:r>
      <w:r w:rsidR="00B96A45" w:rsidRPr="005F1CC9">
        <w:rPr>
          <w:b/>
          <w:szCs w:val="22"/>
        </w:rPr>
        <w:t xml:space="preserve">and apply SSE to </w:t>
      </w:r>
      <w:r w:rsidR="002C6B1C" w:rsidRPr="005F1CC9">
        <w:rPr>
          <w:b/>
          <w:szCs w:val="22"/>
        </w:rPr>
        <w:t xml:space="preserve">any </w:t>
      </w:r>
      <w:r w:rsidR="00B96A45" w:rsidRPr="005F1CC9">
        <w:rPr>
          <w:b/>
          <w:szCs w:val="22"/>
        </w:rPr>
        <w:t xml:space="preserve">signals/channels </w:t>
      </w:r>
      <w:r w:rsidR="00CB1BE6" w:rsidRPr="005F1CC9">
        <w:rPr>
          <w:b/>
          <w:szCs w:val="22"/>
        </w:rPr>
        <w:t xml:space="preserve">which are additionally multiplexed </w:t>
      </w:r>
      <w:r w:rsidR="00F0125B" w:rsidRPr="005F1CC9">
        <w:rPr>
          <w:b/>
          <w:szCs w:val="22"/>
        </w:rPr>
        <w:t>with SS/PB</w:t>
      </w:r>
      <w:r w:rsidR="00F25619" w:rsidRPr="005F1CC9">
        <w:rPr>
          <w:b/>
          <w:szCs w:val="22"/>
        </w:rPr>
        <w:t>CH</w:t>
      </w:r>
      <w:r w:rsidR="00A526BA" w:rsidRPr="005F1CC9">
        <w:rPr>
          <w:b/>
          <w:szCs w:val="22"/>
        </w:rPr>
        <w:t xml:space="preserve">, </w:t>
      </w:r>
      <w:proofErr w:type="gramStart"/>
      <w:r w:rsidR="00A526BA" w:rsidRPr="005F1CC9">
        <w:rPr>
          <w:b/>
          <w:szCs w:val="22"/>
        </w:rPr>
        <w:t>as long as</w:t>
      </w:r>
      <w:proofErr w:type="gramEnd"/>
      <w:r w:rsidR="00A526BA" w:rsidRPr="005F1CC9">
        <w:rPr>
          <w:b/>
          <w:szCs w:val="22"/>
        </w:rPr>
        <w:t xml:space="preserve"> </w:t>
      </w:r>
      <w:r w:rsidR="00062903" w:rsidRPr="005F1CC9">
        <w:rPr>
          <w:b/>
          <w:szCs w:val="22"/>
        </w:rPr>
        <w:t xml:space="preserve">when it does </w:t>
      </w:r>
      <w:r w:rsidR="00A526BA" w:rsidRPr="005F1CC9">
        <w:rPr>
          <w:b/>
          <w:szCs w:val="22"/>
        </w:rPr>
        <w:t>the 10% duty cycle over a</w:t>
      </w:r>
      <w:r w:rsidR="003E321E" w:rsidRPr="005F1CC9">
        <w:rPr>
          <w:b/>
          <w:szCs w:val="22"/>
        </w:rPr>
        <w:t xml:space="preserve"> 100ms observation period is met.</w:t>
      </w:r>
    </w:p>
    <w:p w14:paraId="100E69F8" w14:textId="66A31289" w:rsidR="00ED01F6" w:rsidRPr="005F1CC9" w:rsidRDefault="007F55FE" w:rsidP="00ED01F6">
      <w:pPr>
        <w:spacing w:line="276" w:lineRule="auto"/>
        <w:jc w:val="both"/>
        <w:rPr>
          <w:szCs w:val="22"/>
        </w:rPr>
      </w:pPr>
      <w:r w:rsidRPr="005F1CC9">
        <w:rPr>
          <w:szCs w:val="22"/>
        </w:rPr>
        <w:t>As for the specific SCS over which the SSE could be applies, f</w:t>
      </w:r>
      <w:r w:rsidR="00ED01F6" w:rsidRPr="005F1CC9">
        <w:rPr>
          <w:szCs w:val="22"/>
        </w:rPr>
        <w:t xml:space="preserve">or 960 kHz SSB and Type0-PDCCH, if we assume the </w:t>
      </w:r>
      <w:proofErr w:type="gramStart"/>
      <w:r w:rsidR="00ED01F6" w:rsidRPr="005F1CC9">
        <w:rPr>
          <w:szCs w:val="22"/>
        </w:rPr>
        <w:t>worst case</w:t>
      </w:r>
      <w:proofErr w:type="gramEnd"/>
      <w:r w:rsidR="00ED01F6" w:rsidRPr="005F1CC9">
        <w:rPr>
          <w:szCs w:val="22"/>
        </w:rPr>
        <w:t xml:space="preserve"> transmission overhead and 20 msec SSB periodicity, the total transmission duration would be less than 7.5 msec (32 slots required for 64 SSB, 64 slots required for 64 Type0-PDCCH and PDSCH carrying RMSI results in 96 slots, which is approximately 1.5 msec in duration every 20 msec). Therefore, there may not be much difficulty in utilizing short control signal exemption for SSB and Type0-PDCCH and corresponding PDSCH.</w:t>
      </w:r>
    </w:p>
    <w:p w14:paraId="51C06B9C" w14:textId="05E7271E" w:rsidR="00ED01F6" w:rsidRPr="001B587D" w:rsidRDefault="00ED01F6" w:rsidP="001B587D">
      <w:pPr>
        <w:pStyle w:val="CommentText"/>
        <w:jc w:val="both"/>
      </w:pPr>
      <w:r w:rsidRPr="005F1CC9">
        <w:rPr>
          <w:b/>
          <w:szCs w:val="22"/>
        </w:rPr>
        <w:t xml:space="preserve">Proposal </w:t>
      </w:r>
      <w:r w:rsidR="00E27D50" w:rsidRPr="00BA732F">
        <w:rPr>
          <w:b/>
          <w:szCs w:val="22"/>
        </w:rPr>
        <w:t>2</w:t>
      </w:r>
      <w:r w:rsidR="00D83935" w:rsidRPr="00BA732F">
        <w:rPr>
          <w:b/>
          <w:szCs w:val="22"/>
        </w:rPr>
        <w:t>7</w:t>
      </w:r>
      <w:r w:rsidRPr="001B587D">
        <w:rPr>
          <w:b/>
          <w:szCs w:val="22"/>
        </w:rPr>
        <w:t xml:space="preserve">: </w:t>
      </w:r>
      <w:r w:rsidR="00334984" w:rsidRPr="001B587D">
        <w:rPr>
          <w:b/>
        </w:rPr>
        <w:t>Type0-PDCCH for 960kHz should at least be included as part of short control signal exemption.</w:t>
      </w:r>
      <w:r w:rsidR="00334984">
        <w:t xml:space="preserve"> </w:t>
      </w:r>
    </w:p>
    <w:p w14:paraId="79AF073E" w14:textId="50255DB5" w:rsidR="00ED497F" w:rsidRPr="005F1CC9" w:rsidRDefault="00ED497F" w:rsidP="00C0144D">
      <w:pPr>
        <w:spacing w:line="276" w:lineRule="auto"/>
        <w:jc w:val="both"/>
        <w:rPr>
          <w:szCs w:val="22"/>
        </w:rPr>
      </w:pPr>
      <w:r w:rsidRPr="005F1CC9">
        <w:rPr>
          <w:szCs w:val="22"/>
        </w:rPr>
        <w:t>In previous RAN1 #104b-e meeting [4]</w:t>
      </w:r>
      <w:r w:rsidR="0021545D" w:rsidRPr="005F1CC9">
        <w:rPr>
          <w:szCs w:val="22"/>
        </w:rPr>
        <w:t xml:space="preserve">, it was also discussed whether </w:t>
      </w:r>
      <w:r w:rsidR="006F4787" w:rsidRPr="005F1CC9">
        <w:rPr>
          <w:szCs w:val="22"/>
        </w:rPr>
        <w:t>the SSE</w:t>
      </w:r>
      <w:r w:rsidR="000C7994" w:rsidRPr="005F1CC9">
        <w:rPr>
          <w:szCs w:val="22"/>
        </w:rPr>
        <w:t xml:space="preserve"> should be also applied to </w:t>
      </w:r>
      <w:r w:rsidR="0008082F" w:rsidRPr="005F1CC9">
        <w:rPr>
          <w:szCs w:val="22"/>
        </w:rPr>
        <w:t>the discovery burst</w:t>
      </w:r>
      <w:r w:rsidR="002560F5" w:rsidRPr="005F1CC9">
        <w:rPr>
          <w:szCs w:val="22"/>
        </w:rPr>
        <w:t xml:space="preserve"> (DB)</w:t>
      </w:r>
      <w:r w:rsidR="0008082F" w:rsidRPr="005F1CC9">
        <w:rPr>
          <w:szCs w:val="22"/>
        </w:rPr>
        <w:t xml:space="preserve">. In this matter, </w:t>
      </w:r>
      <w:r w:rsidR="00F81A14" w:rsidRPr="005F1CC9">
        <w:rPr>
          <w:szCs w:val="22"/>
        </w:rPr>
        <w:t xml:space="preserve">with similar motivations as above, </w:t>
      </w:r>
      <w:r w:rsidR="002D4F1D" w:rsidRPr="005F1CC9">
        <w:rPr>
          <w:szCs w:val="22"/>
        </w:rPr>
        <w:t xml:space="preserve">this exemption could be applied </w:t>
      </w:r>
      <w:r w:rsidR="00724446" w:rsidRPr="005F1CC9">
        <w:rPr>
          <w:szCs w:val="22"/>
        </w:rPr>
        <w:t xml:space="preserve">by the </w:t>
      </w:r>
      <w:proofErr w:type="spellStart"/>
      <w:r w:rsidR="00724446" w:rsidRPr="005F1CC9">
        <w:rPr>
          <w:szCs w:val="22"/>
        </w:rPr>
        <w:t>gNB</w:t>
      </w:r>
      <w:proofErr w:type="spellEnd"/>
      <w:r w:rsidR="00724446" w:rsidRPr="005F1CC9">
        <w:rPr>
          <w:szCs w:val="22"/>
        </w:rPr>
        <w:t xml:space="preserve"> to </w:t>
      </w:r>
      <w:r w:rsidR="003735FE" w:rsidRPr="005F1CC9">
        <w:rPr>
          <w:szCs w:val="22"/>
        </w:rPr>
        <w:t xml:space="preserve">the DB </w:t>
      </w:r>
      <w:proofErr w:type="gramStart"/>
      <w:r w:rsidR="002D4F1D" w:rsidRPr="005F1CC9">
        <w:rPr>
          <w:szCs w:val="22"/>
        </w:rPr>
        <w:t>as long as</w:t>
      </w:r>
      <w:proofErr w:type="gramEnd"/>
      <w:r w:rsidR="002D4F1D" w:rsidRPr="005F1CC9">
        <w:rPr>
          <w:szCs w:val="22"/>
        </w:rPr>
        <w:t xml:space="preserve"> </w:t>
      </w:r>
      <w:r w:rsidR="00390A8D" w:rsidRPr="005F1CC9">
        <w:rPr>
          <w:szCs w:val="22"/>
        </w:rPr>
        <w:t>the 10% duty cycle over a 100ms observation period is met</w:t>
      </w:r>
      <w:r w:rsidR="003735FE" w:rsidRPr="005F1CC9">
        <w:rPr>
          <w:szCs w:val="22"/>
        </w:rPr>
        <w:t>.</w:t>
      </w:r>
    </w:p>
    <w:p w14:paraId="0DEBE5AC" w14:textId="0FD45D87" w:rsidR="00062903" w:rsidRPr="00B75603" w:rsidRDefault="00ED497F" w:rsidP="00062903">
      <w:pPr>
        <w:spacing w:line="276" w:lineRule="auto"/>
        <w:jc w:val="both"/>
        <w:rPr>
          <w:b/>
          <w:szCs w:val="22"/>
        </w:rPr>
      </w:pPr>
      <w:r w:rsidRPr="005F1CC9">
        <w:rPr>
          <w:b/>
          <w:szCs w:val="22"/>
        </w:rPr>
        <w:t xml:space="preserve">Proposal </w:t>
      </w:r>
      <w:r w:rsidR="00E27D50">
        <w:rPr>
          <w:b/>
          <w:szCs w:val="22"/>
        </w:rPr>
        <w:t>2</w:t>
      </w:r>
      <w:r w:rsidR="004725FC">
        <w:rPr>
          <w:b/>
          <w:szCs w:val="22"/>
        </w:rPr>
        <w:t>8</w:t>
      </w:r>
      <w:r w:rsidRPr="005F1CC9">
        <w:rPr>
          <w:b/>
          <w:szCs w:val="22"/>
        </w:rPr>
        <w:t xml:space="preserve">: </w:t>
      </w:r>
      <w:r w:rsidR="00EB0C43" w:rsidRPr="005F1CC9">
        <w:rPr>
          <w:b/>
          <w:szCs w:val="22"/>
        </w:rPr>
        <w:t xml:space="preserve">It is up to the </w:t>
      </w:r>
      <w:proofErr w:type="spellStart"/>
      <w:r w:rsidR="00EB0C43" w:rsidRPr="005F1CC9">
        <w:rPr>
          <w:b/>
          <w:szCs w:val="22"/>
        </w:rPr>
        <w:t>gNB</w:t>
      </w:r>
      <w:proofErr w:type="spellEnd"/>
      <w:r w:rsidR="00EB0C43" w:rsidRPr="005F1CC9">
        <w:rPr>
          <w:b/>
          <w:szCs w:val="22"/>
        </w:rPr>
        <w:t xml:space="preserve"> to </w:t>
      </w:r>
      <w:r w:rsidR="00626217" w:rsidRPr="005F1CC9">
        <w:rPr>
          <w:b/>
          <w:szCs w:val="22"/>
        </w:rPr>
        <w:t xml:space="preserve">decide and apply SSE to </w:t>
      </w:r>
      <w:r w:rsidR="00E32593" w:rsidRPr="005F1CC9">
        <w:rPr>
          <w:b/>
          <w:szCs w:val="22"/>
        </w:rPr>
        <w:t>the discovery burst</w:t>
      </w:r>
      <w:r w:rsidR="00062903" w:rsidRPr="005F1CC9">
        <w:rPr>
          <w:b/>
          <w:szCs w:val="22"/>
        </w:rPr>
        <w:t>,</w:t>
      </w:r>
      <w:r w:rsidR="00E32593" w:rsidRPr="005F1CC9">
        <w:rPr>
          <w:b/>
          <w:szCs w:val="22"/>
        </w:rPr>
        <w:t xml:space="preserve"> </w:t>
      </w:r>
      <w:proofErr w:type="gramStart"/>
      <w:r w:rsidR="00062903" w:rsidRPr="005F1CC9">
        <w:rPr>
          <w:b/>
          <w:szCs w:val="22"/>
        </w:rPr>
        <w:t>as long as</w:t>
      </w:r>
      <w:proofErr w:type="gramEnd"/>
      <w:r w:rsidR="00062903" w:rsidRPr="005F1CC9">
        <w:rPr>
          <w:b/>
          <w:szCs w:val="22"/>
        </w:rPr>
        <w:t xml:space="preserve"> </w:t>
      </w:r>
      <w:r w:rsidR="00EF0382" w:rsidRPr="005F1CC9">
        <w:rPr>
          <w:b/>
          <w:szCs w:val="22"/>
        </w:rPr>
        <w:t xml:space="preserve">when it does </w:t>
      </w:r>
      <w:r w:rsidR="00062903" w:rsidRPr="005F1CC9">
        <w:rPr>
          <w:b/>
          <w:szCs w:val="22"/>
        </w:rPr>
        <w:t>the 10% duty cycle over a 100ms observation period is met.</w:t>
      </w:r>
    </w:p>
    <w:p w14:paraId="3466E034" w14:textId="20252B42" w:rsidR="00D045A0" w:rsidRDefault="00D045A0" w:rsidP="00ED01F6">
      <w:pPr>
        <w:spacing w:line="276" w:lineRule="auto"/>
        <w:jc w:val="both"/>
        <w:rPr>
          <w:szCs w:val="22"/>
        </w:rPr>
      </w:pPr>
      <w:r w:rsidRPr="005F1CC9">
        <w:rPr>
          <w:szCs w:val="22"/>
        </w:rPr>
        <w:t>In previous RAN1 #10</w:t>
      </w:r>
      <w:r>
        <w:rPr>
          <w:szCs w:val="22"/>
        </w:rPr>
        <w:t>5</w:t>
      </w:r>
      <w:r w:rsidRPr="005F1CC9">
        <w:rPr>
          <w:szCs w:val="22"/>
        </w:rPr>
        <w:t>-e meeting [</w:t>
      </w:r>
      <w:r>
        <w:rPr>
          <w:szCs w:val="22"/>
        </w:rPr>
        <w:t>5</w:t>
      </w:r>
      <w:r w:rsidRPr="005F1CC9">
        <w:rPr>
          <w:szCs w:val="22"/>
        </w:rPr>
        <w:t>],</w:t>
      </w:r>
      <w:r>
        <w:rPr>
          <w:szCs w:val="22"/>
        </w:rPr>
        <w:t xml:space="preserve"> it has </w:t>
      </w:r>
      <w:r w:rsidR="0023768D">
        <w:rPr>
          <w:szCs w:val="22"/>
        </w:rPr>
        <w:t>concluded</w:t>
      </w:r>
      <w:r>
        <w:rPr>
          <w:szCs w:val="22"/>
        </w:rPr>
        <w:t xml:space="preserve"> that the SSE</w:t>
      </w:r>
      <w:r w:rsidR="0023768D">
        <w:rPr>
          <w:szCs w:val="22"/>
        </w:rPr>
        <w:t xml:space="preserve"> rules can apply to the transmission of mg1 for the 4-step RACH and </w:t>
      </w:r>
      <w:proofErr w:type="spellStart"/>
      <w:r w:rsidR="0023768D">
        <w:rPr>
          <w:szCs w:val="22"/>
        </w:rPr>
        <w:t>MsgA</w:t>
      </w:r>
      <w:proofErr w:type="spellEnd"/>
      <w:r w:rsidR="0023768D">
        <w:rPr>
          <w:szCs w:val="22"/>
        </w:rPr>
        <w:t xml:space="preserve"> for the 2-step RACH for all supported SCS</w:t>
      </w:r>
      <w:r w:rsidR="003F233E">
        <w:rPr>
          <w:szCs w:val="22"/>
        </w:rPr>
        <w:t xml:space="preserve"> </w:t>
      </w:r>
      <w:proofErr w:type="gramStart"/>
      <w:r w:rsidR="003F233E">
        <w:rPr>
          <w:szCs w:val="22"/>
        </w:rPr>
        <w:t>as long as</w:t>
      </w:r>
      <w:proofErr w:type="gramEnd"/>
      <w:r w:rsidR="003F233E">
        <w:rPr>
          <w:szCs w:val="22"/>
        </w:rPr>
        <w:t xml:space="preserve"> the 10% duty cycle is met. However, it was </w:t>
      </w:r>
      <w:r w:rsidR="0094758B">
        <w:rPr>
          <w:szCs w:val="22"/>
        </w:rPr>
        <w:t>argue</w:t>
      </w:r>
      <w:r w:rsidR="00196DCB">
        <w:rPr>
          <w:szCs w:val="22"/>
        </w:rPr>
        <w:t>d</w:t>
      </w:r>
      <w:r w:rsidR="0094758B">
        <w:rPr>
          <w:szCs w:val="22"/>
        </w:rPr>
        <w:t xml:space="preserve"> how to </w:t>
      </w:r>
      <w:proofErr w:type="gramStart"/>
      <w:r w:rsidR="0094758B">
        <w:rPr>
          <w:szCs w:val="22"/>
        </w:rPr>
        <w:t>actually interpret</w:t>
      </w:r>
      <w:proofErr w:type="gramEnd"/>
      <w:r w:rsidR="0094758B">
        <w:rPr>
          <w:szCs w:val="22"/>
        </w:rPr>
        <w:t xml:space="preserve"> this constraint, and whether the 10% duty cycle is applied </w:t>
      </w:r>
      <w:r w:rsidR="001D6F40">
        <w:rPr>
          <w:szCs w:val="22"/>
        </w:rPr>
        <w:t xml:space="preserve">per cell or from the perspective of a UE. </w:t>
      </w:r>
      <w:r w:rsidR="00962FB2">
        <w:rPr>
          <w:szCs w:val="22"/>
        </w:rPr>
        <w:t xml:space="preserve">As indicated along this section, the </w:t>
      </w:r>
      <w:r w:rsidR="00962FB2" w:rsidRPr="00B75603">
        <w:rPr>
          <w:szCs w:val="22"/>
        </w:rPr>
        <w:t xml:space="preserve">EN 302 567 v2.2.0 </w:t>
      </w:r>
      <w:r w:rsidR="00962FB2" w:rsidRPr="00B75603">
        <w:rPr>
          <w:szCs w:val="22"/>
        </w:rPr>
        <w:fldChar w:fldCharType="begin"/>
      </w:r>
      <w:r w:rsidR="00962FB2" w:rsidRPr="00D27D3B">
        <w:rPr>
          <w:szCs w:val="22"/>
        </w:rPr>
        <w:instrText xml:space="preserve"> REF _Ref61640550 \r \h </w:instrText>
      </w:r>
      <w:r w:rsidR="00962FB2">
        <w:rPr>
          <w:szCs w:val="22"/>
        </w:rPr>
        <w:instrText xml:space="preserve"> \* MERGEFORMAT </w:instrText>
      </w:r>
      <w:r w:rsidR="00962FB2" w:rsidRPr="00B75603">
        <w:rPr>
          <w:szCs w:val="22"/>
        </w:rPr>
      </w:r>
      <w:r w:rsidR="00962FB2" w:rsidRPr="00B75603">
        <w:rPr>
          <w:szCs w:val="22"/>
        </w:rPr>
        <w:fldChar w:fldCharType="separate"/>
      </w:r>
      <w:r w:rsidR="001A57C1">
        <w:rPr>
          <w:szCs w:val="22"/>
        </w:rPr>
        <w:t>[1]</w:t>
      </w:r>
      <w:r w:rsidR="00962FB2" w:rsidRPr="00B75603">
        <w:rPr>
          <w:szCs w:val="22"/>
        </w:rPr>
        <w:fldChar w:fldCharType="end"/>
      </w:r>
      <w:r w:rsidR="00693B03">
        <w:rPr>
          <w:szCs w:val="22"/>
        </w:rPr>
        <w:t xml:space="preserve"> is written from the point of view of the device</w:t>
      </w:r>
      <w:r w:rsidR="00845BC1">
        <w:rPr>
          <w:szCs w:val="22"/>
        </w:rPr>
        <w:t xml:space="preserve"> (equipment)</w:t>
      </w:r>
      <w:r w:rsidR="00964611">
        <w:rPr>
          <w:szCs w:val="22"/>
        </w:rPr>
        <w:t xml:space="preserve">, and </w:t>
      </w:r>
      <w:r w:rsidR="00B678AA">
        <w:rPr>
          <w:szCs w:val="22"/>
        </w:rPr>
        <w:t xml:space="preserve">the </w:t>
      </w:r>
      <w:r w:rsidR="00732DBF">
        <w:rPr>
          <w:szCs w:val="22"/>
        </w:rPr>
        <w:t xml:space="preserve">limitations imposed for </w:t>
      </w:r>
      <w:proofErr w:type="gramStart"/>
      <w:r w:rsidR="00732DBF">
        <w:rPr>
          <w:szCs w:val="22"/>
        </w:rPr>
        <w:t>a</w:t>
      </w:r>
      <w:proofErr w:type="gramEnd"/>
      <w:r w:rsidR="00732DBF">
        <w:rPr>
          <w:szCs w:val="22"/>
        </w:rPr>
        <w:t xml:space="preserve"> SSE are meant to be applied per device</w:t>
      </w:r>
      <w:r w:rsidR="00817F79">
        <w:rPr>
          <w:szCs w:val="22"/>
        </w:rPr>
        <w:t xml:space="preserve">. Therefore, when applying this to UL channels, the maximum 10 % transmission over an observation of 100ms </w:t>
      </w:r>
      <w:r w:rsidR="00AE5F09">
        <w:rPr>
          <w:szCs w:val="22"/>
        </w:rPr>
        <w:t>should be measured from the UE’s perspective.</w:t>
      </w:r>
    </w:p>
    <w:p w14:paraId="12808404" w14:textId="6114BD49" w:rsidR="00B538EE" w:rsidRPr="00B75603" w:rsidRDefault="00BC487F" w:rsidP="00B538EE">
      <w:pPr>
        <w:spacing w:line="276" w:lineRule="auto"/>
        <w:jc w:val="both"/>
        <w:rPr>
          <w:b/>
          <w:szCs w:val="22"/>
        </w:rPr>
      </w:pPr>
      <w:r>
        <w:rPr>
          <w:b/>
          <w:szCs w:val="22"/>
        </w:rPr>
        <w:t xml:space="preserve">Observation </w:t>
      </w:r>
      <w:r w:rsidR="006C3EE2">
        <w:rPr>
          <w:b/>
          <w:szCs w:val="22"/>
        </w:rPr>
        <w:t>1</w:t>
      </w:r>
      <w:r w:rsidR="00B538EE" w:rsidRPr="00B75603">
        <w:rPr>
          <w:b/>
          <w:szCs w:val="22"/>
        </w:rPr>
        <w:t xml:space="preserve">: </w:t>
      </w:r>
      <w:r w:rsidR="00B538EE">
        <w:rPr>
          <w:b/>
          <w:szCs w:val="22"/>
        </w:rPr>
        <w:t xml:space="preserve">The </w:t>
      </w:r>
      <w:r w:rsidR="007E58E3">
        <w:rPr>
          <w:b/>
          <w:szCs w:val="22"/>
        </w:rPr>
        <w:t xml:space="preserve">contention exempt control signaling rules is interpreted as if the 10% over </w:t>
      </w:r>
      <w:r w:rsidR="003B30CA">
        <w:rPr>
          <w:b/>
          <w:szCs w:val="22"/>
        </w:rPr>
        <w:t xml:space="preserve">any </w:t>
      </w:r>
      <w:r w:rsidR="00A7085C">
        <w:rPr>
          <w:b/>
          <w:szCs w:val="22"/>
        </w:rPr>
        <w:t>observation</w:t>
      </w:r>
      <w:r w:rsidR="003B30CA">
        <w:rPr>
          <w:b/>
          <w:szCs w:val="22"/>
        </w:rPr>
        <w:t xml:space="preserve"> period of 100ms</w:t>
      </w:r>
      <w:r w:rsidR="001339BE">
        <w:rPr>
          <w:b/>
          <w:szCs w:val="22"/>
        </w:rPr>
        <w:t xml:space="preserve"> is applicable </w:t>
      </w:r>
      <w:r w:rsidR="00314C68">
        <w:rPr>
          <w:b/>
          <w:szCs w:val="22"/>
        </w:rPr>
        <w:t xml:space="preserve">per </w:t>
      </w:r>
      <w:r w:rsidR="00A7085C">
        <w:rPr>
          <w:b/>
          <w:szCs w:val="22"/>
        </w:rPr>
        <w:t xml:space="preserve">device. </w:t>
      </w:r>
    </w:p>
    <w:p w14:paraId="7EA3F265" w14:textId="73AE9107" w:rsidR="00BC487F" w:rsidRDefault="00BC487F" w:rsidP="00BC487F">
      <w:pPr>
        <w:spacing w:line="276" w:lineRule="auto"/>
        <w:jc w:val="both"/>
        <w:rPr>
          <w:b/>
          <w:szCs w:val="22"/>
        </w:rPr>
      </w:pPr>
      <w:r>
        <w:rPr>
          <w:b/>
          <w:szCs w:val="22"/>
        </w:rPr>
        <w:t xml:space="preserve">Proposal </w:t>
      </w:r>
      <w:r w:rsidR="00E27D50">
        <w:rPr>
          <w:b/>
          <w:szCs w:val="22"/>
        </w:rPr>
        <w:t>2</w:t>
      </w:r>
      <w:r w:rsidR="004725FC">
        <w:rPr>
          <w:b/>
          <w:szCs w:val="22"/>
        </w:rPr>
        <w:t>9</w:t>
      </w:r>
      <w:r w:rsidRPr="00B75603">
        <w:rPr>
          <w:b/>
          <w:szCs w:val="22"/>
        </w:rPr>
        <w:t xml:space="preserve">: </w:t>
      </w:r>
      <w:r>
        <w:rPr>
          <w:b/>
          <w:szCs w:val="22"/>
        </w:rPr>
        <w:t>The 10% over any observation period of 100ms is applicable to the msg1/</w:t>
      </w:r>
      <w:proofErr w:type="spellStart"/>
      <w:r>
        <w:rPr>
          <w:b/>
          <w:szCs w:val="22"/>
        </w:rPr>
        <w:t>msgA</w:t>
      </w:r>
      <w:proofErr w:type="spellEnd"/>
      <w:r>
        <w:rPr>
          <w:b/>
          <w:szCs w:val="22"/>
        </w:rPr>
        <w:t xml:space="preserve"> transmission from one UE perspective. </w:t>
      </w:r>
    </w:p>
    <w:p w14:paraId="07A7CCAD" w14:textId="0DB0A77B" w:rsidR="008A4472" w:rsidRPr="00B75603" w:rsidRDefault="008A4472" w:rsidP="008A4472">
      <w:pPr>
        <w:spacing w:line="276" w:lineRule="auto"/>
        <w:jc w:val="both"/>
        <w:rPr>
          <w:szCs w:val="22"/>
        </w:rPr>
      </w:pPr>
      <w:r w:rsidRPr="00B75603">
        <w:rPr>
          <w:szCs w:val="22"/>
        </w:rPr>
        <w:t xml:space="preserve">For PRACH transmission, given that PRACH is only transmitted during initial access and other rare occasions, </w:t>
      </w:r>
      <w:r>
        <w:rPr>
          <w:szCs w:val="22"/>
        </w:rPr>
        <w:t xml:space="preserve">we suggest to </w:t>
      </w:r>
      <w:r w:rsidRPr="00B75603">
        <w:rPr>
          <w:szCs w:val="22"/>
        </w:rPr>
        <w:t xml:space="preserve">always consider utilizing short control signal exemption. UE is expected to retransmit PRACH only after RAR reception failure, therefore even with repetitive PRACH transmissions, random access protocol creates a natural gap between two consecutive PRACH transmissions. From our analysis, even if we utilize 120 kHz SCS for PRACH, we do not believe the UE could </w:t>
      </w:r>
      <w:r w:rsidR="00086B2E">
        <w:rPr>
          <w:szCs w:val="22"/>
        </w:rPr>
        <w:t>n</w:t>
      </w:r>
      <w:r w:rsidRPr="00B75603">
        <w:rPr>
          <w:szCs w:val="22"/>
        </w:rPr>
        <w:t>ever exceed total transmission duration of 10 msec within 100 msec observation period.</w:t>
      </w:r>
      <w:r w:rsidR="00086B2E">
        <w:rPr>
          <w:szCs w:val="22"/>
        </w:rPr>
        <w:t xml:space="preserve"> Therefore, we </w:t>
      </w:r>
      <w:r w:rsidR="005F7342">
        <w:rPr>
          <w:szCs w:val="22"/>
        </w:rPr>
        <w:t>would like to extend the applicability of SSE also to mgs3 for the 4-step RACH</w:t>
      </w:r>
      <w:r w:rsidR="000140AC">
        <w:rPr>
          <w:szCs w:val="22"/>
        </w:rPr>
        <w:t xml:space="preserve"> for all the supported SCSs.</w:t>
      </w:r>
    </w:p>
    <w:p w14:paraId="536C4D6C" w14:textId="0AFEAEE2" w:rsidR="00602404" w:rsidRPr="00B75603" w:rsidRDefault="00602404" w:rsidP="00602404">
      <w:pPr>
        <w:spacing w:line="276" w:lineRule="auto"/>
        <w:jc w:val="both"/>
        <w:rPr>
          <w:b/>
          <w:szCs w:val="22"/>
        </w:rPr>
      </w:pPr>
      <w:r w:rsidRPr="00B75603">
        <w:rPr>
          <w:b/>
          <w:szCs w:val="22"/>
        </w:rPr>
        <w:t xml:space="preserve">Observation </w:t>
      </w:r>
      <w:r w:rsidR="006C3EE2">
        <w:rPr>
          <w:b/>
          <w:szCs w:val="22"/>
        </w:rPr>
        <w:t>2</w:t>
      </w:r>
      <w:r w:rsidRPr="00B75603">
        <w:rPr>
          <w:b/>
          <w:szCs w:val="22"/>
        </w:rPr>
        <w:t>: For 120 kHz, 480kHz, and 960 kHz PRACH transmission, UE does not exceed total transmission duration of 10 msec for PRACH within a 100 msec observation period.</w:t>
      </w:r>
    </w:p>
    <w:p w14:paraId="610F91A0" w14:textId="619B2C6F" w:rsidR="00BC487F" w:rsidRDefault="0011504C" w:rsidP="00ED01F6">
      <w:pPr>
        <w:spacing w:line="276" w:lineRule="auto"/>
        <w:jc w:val="both"/>
        <w:rPr>
          <w:b/>
          <w:szCs w:val="22"/>
        </w:rPr>
      </w:pPr>
      <w:r w:rsidRPr="0011504C">
        <w:rPr>
          <w:b/>
          <w:szCs w:val="22"/>
        </w:rPr>
        <w:t xml:space="preserve">Proposal </w:t>
      </w:r>
      <w:r w:rsidR="004725FC">
        <w:rPr>
          <w:b/>
          <w:szCs w:val="22"/>
        </w:rPr>
        <w:t>30</w:t>
      </w:r>
      <w:r w:rsidRPr="0011504C">
        <w:rPr>
          <w:b/>
          <w:szCs w:val="22"/>
        </w:rPr>
        <w:t>:</w:t>
      </w:r>
      <w:r>
        <w:rPr>
          <w:b/>
          <w:szCs w:val="22"/>
        </w:rPr>
        <w:t xml:space="preserve"> </w:t>
      </w:r>
      <w:r w:rsidRPr="000140AC">
        <w:rPr>
          <w:b/>
          <w:szCs w:val="22"/>
        </w:rPr>
        <w:t>Contention Exempt Short Control Signaling rules apply to the transmission of msg</w:t>
      </w:r>
      <w:r>
        <w:rPr>
          <w:b/>
          <w:szCs w:val="22"/>
        </w:rPr>
        <w:t>3 for the 4-step RACH</w:t>
      </w:r>
      <w:r w:rsidR="00602404">
        <w:rPr>
          <w:b/>
          <w:szCs w:val="22"/>
        </w:rPr>
        <w:t xml:space="preserve"> for all supported SCS.</w:t>
      </w:r>
    </w:p>
    <w:p w14:paraId="5FD8708F" w14:textId="0D8B7AB9" w:rsidR="000140AC" w:rsidRDefault="00412763" w:rsidP="00ED01F6">
      <w:pPr>
        <w:spacing w:line="276" w:lineRule="auto"/>
        <w:jc w:val="both"/>
        <w:rPr>
          <w:szCs w:val="22"/>
        </w:rPr>
      </w:pPr>
      <w:r w:rsidRPr="00DD65EB">
        <w:rPr>
          <w:szCs w:val="22"/>
        </w:rPr>
        <w:lastRenderedPageBreak/>
        <w:t xml:space="preserve">During </w:t>
      </w:r>
      <w:r w:rsidR="00CA48C4">
        <w:rPr>
          <w:szCs w:val="22"/>
        </w:rPr>
        <w:t xml:space="preserve">prior discussion, it was also </w:t>
      </w:r>
      <w:r w:rsidR="007B6DEB">
        <w:rPr>
          <w:szCs w:val="22"/>
        </w:rPr>
        <w:t>left up to further study on whether to apply SSE to any other UL signal/channel, such as SRS, PUCCH, PUSCH without user plain data, etc. In our view</w:t>
      </w:r>
      <w:r w:rsidR="009E63B0">
        <w:rPr>
          <w:szCs w:val="22"/>
        </w:rPr>
        <w:t>, while HARQ-ACK feedbacks</w:t>
      </w:r>
      <w:r w:rsidR="00E27D50">
        <w:rPr>
          <w:szCs w:val="22"/>
        </w:rPr>
        <w:t xml:space="preserve">, PUSCH without user plain data </w:t>
      </w:r>
      <w:r w:rsidR="009E63B0">
        <w:rPr>
          <w:szCs w:val="22"/>
        </w:rPr>
        <w:t xml:space="preserve">and SRS transmissions may be more frequent than PRACH, </w:t>
      </w:r>
      <w:proofErr w:type="gramStart"/>
      <w:r w:rsidR="009E63B0">
        <w:rPr>
          <w:szCs w:val="22"/>
        </w:rPr>
        <w:t>as long as</w:t>
      </w:r>
      <w:proofErr w:type="gramEnd"/>
      <w:r w:rsidR="009E63B0">
        <w:rPr>
          <w:szCs w:val="22"/>
        </w:rPr>
        <w:t xml:space="preserve"> the 10% duty cycle over any 100 </w:t>
      </w:r>
      <w:proofErr w:type="spellStart"/>
      <w:r w:rsidR="009E63B0">
        <w:rPr>
          <w:szCs w:val="22"/>
        </w:rPr>
        <w:t>ms</w:t>
      </w:r>
      <w:proofErr w:type="spellEnd"/>
      <w:r w:rsidR="009E63B0">
        <w:rPr>
          <w:szCs w:val="22"/>
        </w:rPr>
        <w:t xml:space="preserve"> ob</w:t>
      </w:r>
      <w:r w:rsidR="0019780C">
        <w:rPr>
          <w:szCs w:val="22"/>
        </w:rPr>
        <w:t xml:space="preserve">servation period is met, it should be left up to UE’s implementation to decide whether to qualify </w:t>
      </w:r>
      <w:r w:rsidR="00C42657">
        <w:rPr>
          <w:szCs w:val="22"/>
        </w:rPr>
        <w:t>these transmissions</w:t>
      </w:r>
      <w:r w:rsidR="0019780C">
        <w:rPr>
          <w:szCs w:val="22"/>
        </w:rPr>
        <w:t xml:space="preserve"> </w:t>
      </w:r>
      <w:r w:rsidR="00DD65EB">
        <w:rPr>
          <w:szCs w:val="22"/>
        </w:rPr>
        <w:t xml:space="preserve">as </w:t>
      </w:r>
      <w:r w:rsidR="00C42657">
        <w:rPr>
          <w:szCs w:val="22"/>
        </w:rPr>
        <w:t xml:space="preserve">short control </w:t>
      </w:r>
      <w:r w:rsidR="00BA76DB">
        <w:rPr>
          <w:szCs w:val="22"/>
        </w:rPr>
        <w:t>signaling</w:t>
      </w:r>
      <w:r w:rsidR="00DD65EB">
        <w:rPr>
          <w:szCs w:val="22"/>
        </w:rPr>
        <w:t>.</w:t>
      </w:r>
      <w:r w:rsidR="008F42D5" w:rsidRPr="008F42D5">
        <w:rPr>
          <w:szCs w:val="22"/>
        </w:rPr>
        <w:t xml:space="preserve"> </w:t>
      </w:r>
      <w:r w:rsidR="008F42D5">
        <w:rPr>
          <w:szCs w:val="22"/>
        </w:rPr>
        <w:t xml:space="preserve">However, the </w:t>
      </w:r>
      <w:proofErr w:type="spellStart"/>
      <w:r w:rsidR="008F42D5">
        <w:rPr>
          <w:szCs w:val="22"/>
        </w:rPr>
        <w:t>gNB</w:t>
      </w:r>
      <w:proofErr w:type="spellEnd"/>
      <w:r w:rsidR="008F42D5">
        <w:rPr>
          <w:szCs w:val="22"/>
        </w:rPr>
        <w:t xml:space="preserve"> should be </w:t>
      </w:r>
      <w:r w:rsidR="00AE32DC">
        <w:rPr>
          <w:szCs w:val="22"/>
        </w:rPr>
        <w:t xml:space="preserve">still </w:t>
      </w:r>
      <w:r w:rsidR="008F42D5">
        <w:rPr>
          <w:szCs w:val="22"/>
        </w:rPr>
        <w:t>capable t</w:t>
      </w:r>
      <w:r w:rsidR="003E3A86">
        <w:rPr>
          <w:szCs w:val="22"/>
        </w:rPr>
        <w:t xml:space="preserve">o cell-specifically </w:t>
      </w:r>
      <w:r w:rsidR="00874DBC">
        <w:rPr>
          <w:szCs w:val="22"/>
        </w:rPr>
        <w:t xml:space="preserve">restrain or allow a UE to </w:t>
      </w:r>
      <w:r w:rsidR="00963917">
        <w:rPr>
          <w:szCs w:val="22"/>
        </w:rPr>
        <w:t>apply such a restriction</w:t>
      </w:r>
      <w:r w:rsidR="0056086C">
        <w:rPr>
          <w:szCs w:val="22"/>
        </w:rPr>
        <w:t xml:space="preserve"> by indicating which signals or channels could be </w:t>
      </w:r>
      <w:r w:rsidR="00683BAE">
        <w:rPr>
          <w:szCs w:val="22"/>
        </w:rPr>
        <w:t>qualifies as SCSs</w:t>
      </w:r>
      <w:r w:rsidR="00857E9A">
        <w:rPr>
          <w:szCs w:val="22"/>
        </w:rPr>
        <w:t xml:space="preserve"> using for instance the following RRC parameter:</w:t>
      </w:r>
    </w:p>
    <w:p w14:paraId="4577A0C1" w14:textId="65F0A712" w:rsidR="00857E9A" w:rsidRPr="00A222A9" w:rsidRDefault="00857E9A" w:rsidP="00886B88">
      <w:pPr>
        <w:pStyle w:val="PL"/>
        <w:shd w:val="clear" w:color="auto" w:fill="E6E6E6"/>
        <w:ind w:left="720"/>
        <w:rPr>
          <w:sz w:val="18"/>
          <w:szCs w:val="22"/>
          <w:highlight w:val="lightGray"/>
        </w:rPr>
      </w:pPr>
      <w:r w:rsidRPr="00A222A9">
        <w:rPr>
          <w:sz w:val="18"/>
          <w:szCs w:val="22"/>
          <w:highlight w:val="lightGray"/>
        </w:rPr>
        <w:t xml:space="preserve">ShortControlSignalling-r17 ::=   </w:t>
      </w:r>
      <w:r w:rsidRPr="00886B88">
        <w:rPr>
          <w:b/>
          <w:color w:val="C45911" w:themeColor="accent2" w:themeShade="BF"/>
          <w:sz w:val="18"/>
          <w:szCs w:val="22"/>
          <w:highlight w:val="lightGray"/>
        </w:rPr>
        <w:t>SEQUENCE</w:t>
      </w:r>
      <w:r w:rsidRPr="00A222A9">
        <w:rPr>
          <w:sz w:val="18"/>
          <w:szCs w:val="22"/>
          <w:highlight w:val="lightGray"/>
        </w:rPr>
        <w:t xml:space="preserve"> {</w:t>
      </w:r>
    </w:p>
    <w:p w14:paraId="195EE5F4" w14:textId="4ABED67C" w:rsidR="00857E9A" w:rsidRPr="00A222A9" w:rsidRDefault="00857E9A" w:rsidP="00886B88">
      <w:pPr>
        <w:pStyle w:val="PL"/>
        <w:shd w:val="clear" w:color="auto" w:fill="E6E6E6"/>
        <w:ind w:left="720"/>
        <w:rPr>
          <w:sz w:val="18"/>
          <w:szCs w:val="22"/>
          <w:highlight w:val="lightGray"/>
        </w:rPr>
      </w:pPr>
      <w:r w:rsidRPr="00A222A9">
        <w:rPr>
          <w:sz w:val="18"/>
          <w:szCs w:val="22"/>
          <w:highlight w:val="lightGray"/>
        </w:rPr>
        <w:t xml:space="preserve">    TxSRS                 </w:t>
      </w:r>
      <w:r>
        <w:rPr>
          <w:sz w:val="18"/>
          <w:szCs w:val="22"/>
          <w:highlight w:val="lightGray"/>
        </w:rPr>
        <w:t xml:space="preserve">         </w:t>
      </w:r>
      <w:r w:rsidRPr="00886B88">
        <w:rPr>
          <w:b/>
          <w:color w:val="C45911" w:themeColor="accent2" w:themeShade="BF"/>
          <w:sz w:val="18"/>
          <w:szCs w:val="22"/>
          <w:highlight w:val="lightGray"/>
        </w:rPr>
        <w:t>ENUMERATED</w:t>
      </w:r>
      <w:r w:rsidRPr="00A222A9">
        <w:rPr>
          <w:sz w:val="18"/>
          <w:szCs w:val="22"/>
          <w:highlight w:val="lightGray"/>
        </w:rPr>
        <w:t xml:space="preserve"> {true}</w:t>
      </w:r>
      <w:r>
        <w:rPr>
          <w:sz w:val="18"/>
          <w:szCs w:val="22"/>
          <w:highlight w:val="lightGray"/>
        </w:rPr>
        <w:t xml:space="preserve">                   </w:t>
      </w:r>
      <w:r w:rsidRPr="00886B88">
        <w:rPr>
          <w:b/>
          <w:color w:val="C45911" w:themeColor="accent2" w:themeShade="BF"/>
          <w:sz w:val="18"/>
          <w:szCs w:val="22"/>
          <w:highlight w:val="lightGray"/>
        </w:rPr>
        <w:t xml:space="preserve">OPTIONAL </w:t>
      </w:r>
      <w:r w:rsidRPr="00A222A9">
        <w:rPr>
          <w:sz w:val="18"/>
          <w:szCs w:val="22"/>
          <w:highlight w:val="lightGray"/>
        </w:rPr>
        <w:t xml:space="preserve">              </w:t>
      </w:r>
    </w:p>
    <w:p w14:paraId="68A8934F" w14:textId="5E9F282D" w:rsidR="00857E9A" w:rsidRPr="00A222A9" w:rsidRDefault="00857E9A" w:rsidP="00886B88">
      <w:pPr>
        <w:pStyle w:val="PL"/>
        <w:shd w:val="clear" w:color="auto" w:fill="E6E6E6"/>
        <w:ind w:left="720"/>
        <w:rPr>
          <w:sz w:val="18"/>
          <w:szCs w:val="22"/>
          <w:highlight w:val="lightGray"/>
        </w:rPr>
      </w:pPr>
      <w:r w:rsidRPr="00A222A9">
        <w:rPr>
          <w:sz w:val="18"/>
          <w:szCs w:val="22"/>
          <w:highlight w:val="lightGray"/>
        </w:rPr>
        <w:t xml:space="preserve">    TxPUCCH</w:t>
      </w:r>
      <w:r w:rsidRPr="00886B88">
        <w:rPr>
          <w:sz w:val="18"/>
          <w:szCs w:val="22"/>
          <w:highlight w:val="lightGray"/>
        </w:rPr>
        <w:t xml:space="preserve">              </w:t>
      </w:r>
      <w:r>
        <w:rPr>
          <w:sz w:val="18"/>
          <w:szCs w:val="22"/>
          <w:highlight w:val="lightGray"/>
        </w:rPr>
        <w:t xml:space="preserve">          </w:t>
      </w:r>
      <w:r w:rsidRPr="00886B88">
        <w:rPr>
          <w:b/>
          <w:color w:val="C45911" w:themeColor="accent2" w:themeShade="BF"/>
          <w:sz w:val="18"/>
          <w:szCs w:val="22"/>
          <w:highlight w:val="lightGray"/>
        </w:rPr>
        <w:t>ENUMERATED</w:t>
      </w:r>
      <w:r w:rsidRPr="00A222A9">
        <w:rPr>
          <w:sz w:val="18"/>
          <w:szCs w:val="22"/>
          <w:highlight w:val="lightGray"/>
        </w:rPr>
        <w:t xml:space="preserve"> {true</w:t>
      </w:r>
      <w:r w:rsidRPr="00886B88">
        <w:rPr>
          <w:b/>
          <w:color w:val="C45911" w:themeColor="accent2" w:themeShade="BF"/>
          <w:sz w:val="18"/>
          <w:szCs w:val="22"/>
          <w:highlight w:val="lightGray"/>
        </w:rPr>
        <w:t>}                   OPTIONAL</w:t>
      </w:r>
    </w:p>
    <w:p w14:paraId="26283D74" w14:textId="1AD53BB0" w:rsidR="00857E9A" w:rsidRPr="00886B88" w:rsidRDefault="00857E9A" w:rsidP="00886B88">
      <w:pPr>
        <w:pStyle w:val="PL"/>
        <w:shd w:val="clear" w:color="auto" w:fill="E6E6E6"/>
        <w:ind w:left="720"/>
        <w:rPr>
          <w:b/>
          <w:color w:val="C45911" w:themeColor="accent2" w:themeShade="BF"/>
          <w:sz w:val="18"/>
          <w:szCs w:val="22"/>
          <w:highlight w:val="lightGray"/>
        </w:rPr>
      </w:pPr>
      <w:r w:rsidRPr="00A222A9">
        <w:rPr>
          <w:sz w:val="18"/>
          <w:szCs w:val="22"/>
          <w:highlight w:val="lightGray"/>
        </w:rPr>
        <w:t xml:space="preserve">    TxPUSCHwithoutUserPlane        </w:t>
      </w:r>
      <w:r w:rsidRPr="00886B88">
        <w:rPr>
          <w:b/>
          <w:color w:val="C45911" w:themeColor="accent2" w:themeShade="BF"/>
          <w:sz w:val="18"/>
          <w:szCs w:val="22"/>
          <w:highlight w:val="lightGray"/>
        </w:rPr>
        <w:t>ENUMERATED</w:t>
      </w:r>
      <w:r w:rsidRPr="00A222A9">
        <w:rPr>
          <w:sz w:val="18"/>
          <w:szCs w:val="22"/>
          <w:highlight w:val="lightGray"/>
        </w:rPr>
        <w:t xml:space="preserve"> {true}                   </w:t>
      </w:r>
      <w:r w:rsidRPr="00886B88">
        <w:rPr>
          <w:b/>
          <w:color w:val="C45911" w:themeColor="accent2" w:themeShade="BF"/>
          <w:sz w:val="18"/>
          <w:szCs w:val="22"/>
          <w:highlight w:val="lightGray"/>
        </w:rPr>
        <w:t>OPTIONAL</w:t>
      </w:r>
    </w:p>
    <w:p w14:paraId="70CA595D" w14:textId="77777777" w:rsidR="00857E9A" w:rsidRPr="00886B88" w:rsidRDefault="00857E9A" w:rsidP="00886B88">
      <w:pPr>
        <w:pStyle w:val="PL"/>
        <w:shd w:val="clear" w:color="auto" w:fill="E6E6E6"/>
        <w:ind w:left="720"/>
        <w:rPr>
          <w:sz w:val="18"/>
          <w:szCs w:val="22"/>
          <w:highlight w:val="lightGray"/>
        </w:rPr>
      </w:pPr>
      <w:r w:rsidRPr="00A222A9">
        <w:rPr>
          <w:sz w:val="18"/>
          <w:szCs w:val="22"/>
          <w:highlight w:val="lightGray"/>
        </w:rPr>
        <w:t>}</w:t>
      </w:r>
    </w:p>
    <w:p w14:paraId="3640428D" w14:textId="77777777" w:rsidR="000C4AAB" w:rsidRPr="00886B88" w:rsidRDefault="000C4AAB">
      <w:pPr>
        <w:spacing w:line="276" w:lineRule="auto"/>
        <w:jc w:val="both"/>
        <w:rPr>
          <w:rFonts w:ascii="Courier New" w:hAnsi="Courier New"/>
          <w:sz w:val="18"/>
          <w:szCs w:val="22"/>
          <w:highlight w:val="lightGray"/>
        </w:rPr>
      </w:pPr>
    </w:p>
    <w:p w14:paraId="46AB05F1" w14:textId="19047AB7" w:rsidR="00602404" w:rsidRDefault="00602404" w:rsidP="00602404">
      <w:pPr>
        <w:spacing w:line="276" w:lineRule="auto"/>
        <w:jc w:val="both"/>
        <w:rPr>
          <w:b/>
          <w:szCs w:val="22"/>
        </w:rPr>
      </w:pPr>
      <w:r w:rsidRPr="005F1CC9">
        <w:rPr>
          <w:b/>
          <w:szCs w:val="22"/>
        </w:rPr>
        <w:t xml:space="preserve">Proposal </w:t>
      </w:r>
      <w:r w:rsidR="00516F7A">
        <w:rPr>
          <w:b/>
          <w:szCs w:val="22"/>
        </w:rPr>
        <w:t>3</w:t>
      </w:r>
      <w:r w:rsidR="004725FC">
        <w:rPr>
          <w:b/>
          <w:szCs w:val="22"/>
        </w:rPr>
        <w:t>1</w:t>
      </w:r>
      <w:r w:rsidRPr="005F1CC9">
        <w:rPr>
          <w:b/>
          <w:szCs w:val="22"/>
        </w:rPr>
        <w:t xml:space="preserve">: It is up to the </w:t>
      </w:r>
      <w:r w:rsidR="00B552F8">
        <w:rPr>
          <w:b/>
          <w:szCs w:val="22"/>
        </w:rPr>
        <w:t>UE</w:t>
      </w:r>
      <w:r w:rsidRPr="005F1CC9">
        <w:rPr>
          <w:b/>
          <w:szCs w:val="22"/>
        </w:rPr>
        <w:t xml:space="preserve"> to decide and apply SSE to </w:t>
      </w:r>
      <w:r>
        <w:rPr>
          <w:b/>
          <w:szCs w:val="22"/>
        </w:rPr>
        <w:t>SRS</w:t>
      </w:r>
      <w:r w:rsidR="00E27D50" w:rsidRPr="00E27D50">
        <w:rPr>
          <w:b/>
          <w:bCs/>
          <w:szCs w:val="22"/>
        </w:rPr>
        <w:t xml:space="preserve">, PUSCH without user plain </w:t>
      </w:r>
      <w:proofErr w:type="gramStart"/>
      <w:r w:rsidR="00E27D50" w:rsidRPr="00E27D50">
        <w:rPr>
          <w:b/>
          <w:bCs/>
          <w:szCs w:val="22"/>
        </w:rPr>
        <w:t>data</w:t>
      </w:r>
      <w:r w:rsidR="00490001" w:rsidRPr="00E27D50">
        <w:rPr>
          <w:b/>
          <w:bCs/>
          <w:szCs w:val="22"/>
        </w:rPr>
        <w:t xml:space="preserve">, </w:t>
      </w:r>
      <w:r w:rsidRPr="00E27D50">
        <w:rPr>
          <w:b/>
          <w:bCs/>
          <w:szCs w:val="22"/>
        </w:rPr>
        <w:t xml:space="preserve"> and</w:t>
      </w:r>
      <w:proofErr w:type="gramEnd"/>
      <w:r>
        <w:rPr>
          <w:b/>
          <w:szCs w:val="22"/>
        </w:rPr>
        <w:t xml:space="preserve"> PUCCH</w:t>
      </w:r>
      <w:r w:rsidRPr="005F1CC9">
        <w:rPr>
          <w:b/>
          <w:szCs w:val="22"/>
        </w:rPr>
        <w:t>, as long as when it does the 10% duty cycle over a 100ms observation period is met.</w:t>
      </w:r>
    </w:p>
    <w:p w14:paraId="32DAA822" w14:textId="5BE47088" w:rsidR="00683BAE" w:rsidRDefault="00683BAE" w:rsidP="00683BAE">
      <w:pPr>
        <w:spacing w:line="276" w:lineRule="auto"/>
        <w:jc w:val="both"/>
        <w:rPr>
          <w:b/>
          <w:szCs w:val="22"/>
        </w:rPr>
      </w:pPr>
      <w:r w:rsidRPr="005F1CC9">
        <w:rPr>
          <w:b/>
          <w:szCs w:val="22"/>
        </w:rPr>
        <w:t xml:space="preserve">Proposal </w:t>
      </w:r>
      <w:r w:rsidR="00A92A9D">
        <w:rPr>
          <w:b/>
          <w:szCs w:val="22"/>
        </w:rPr>
        <w:t>3</w:t>
      </w:r>
      <w:r w:rsidR="004725FC">
        <w:rPr>
          <w:b/>
          <w:szCs w:val="22"/>
        </w:rPr>
        <w:t>2</w:t>
      </w:r>
      <w:r w:rsidRPr="005F1CC9">
        <w:rPr>
          <w:b/>
          <w:szCs w:val="22"/>
        </w:rPr>
        <w:t xml:space="preserve">: </w:t>
      </w:r>
      <w:r>
        <w:rPr>
          <w:b/>
          <w:szCs w:val="22"/>
        </w:rPr>
        <w:t xml:space="preserve">The </w:t>
      </w:r>
      <w:proofErr w:type="spellStart"/>
      <w:r w:rsidR="007348A0">
        <w:rPr>
          <w:b/>
          <w:szCs w:val="22"/>
        </w:rPr>
        <w:t>gNB</w:t>
      </w:r>
      <w:proofErr w:type="spellEnd"/>
      <w:r w:rsidR="007348A0">
        <w:rPr>
          <w:b/>
          <w:szCs w:val="22"/>
        </w:rPr>
        <w:t xml:space="preserve"> indicates through </w:t>
      </w:r>
      <w:r w:rsidR="00930BDC">
        <w:rPr>
          <w:b/>
          <w:szCs w:val="22"/>
        </w:rPr>
        <w:t xml:space="preserve">a </w:t>
      </w:r>
      <w:proofErr w:type="gramStart"/>
      <w:r w:rsidR="007348A0">
        <w:rPr>
          <w:b/>
          <w:szCs w:val="22"/>
        </w:rPr>
        <w:t>cell-specific</w:t>
      </w:r>
      <w:proofErr w:type="gramEnd"/>
      <w:r w:rsidR="007348A0">
        <w:rPr>
          <w:b/>
          <w:szCs w:val="22"/>
        </w:rPr>
        <w:t xml:space="preserve"> </w:t>
      </w:r>
      <w:r w:rsidR="00930BDC">
        <w:rPr>
          <w:b/>
          <w:szCs w:val="22"/>
        </w:rPr>
        <w:t>RRC parameter</w:t>
      </w:r>
      <w:r w:rsidR="007348A0">
        <w:rPr>
          <w:b/>
          <w:szCs w:val="22"/>
        </w:rPr>
        <w:t xml:space="preserve"> which specific </w:t>
      </w:r>
      <w:r w:rsidR="00930BDC">
        <w:rPr>
          <w:b/>
          <w:szCs w:val="22"/>
        </w:rPr>
        <w:t>channels/</w:t>
      </w:r>
      <w:r w:rsidR="007348A0">
        <w:rPr>
          <w:b/>
          <w:szCs w:val="22"/>
        </w:rPr>
        <w:t xml:space="preserve">signals could be qualifies as short control </w:t>
      </w:r>
      <w:r w:rsidR="00930BDC">
        <w:rPr>
          <w:b/>
          <w:szCs w:val="22"/>
        </w:rPr>
        <w:t>signaling</w:t>
      </w:r>
      <w:r w:rsidR="007348A0">
        <w:rPr>
          <w:b/>
          <w:szCs w:val="22"/>
        </w:rPr>
        <w:t>.</w:t>
      </w:r>
    </w:p>
    <w:p w14:paraId="67023DFF" w14:textId="77777777" w:rsidR="00857E9A" w:rsidRDefault="00857E9A" w:rsidP="00857E9A">
      <w:pPr>
        <w:pStyle w:val="PL"/>
        <w:ind w:left="720"/>
      </w:pPr>
    </w:p>
    <w:p w14:paraId="0F9A0769" w14:textId="77777777" w:rsidR="000B4079" w:rsidRPr="00B75603" w:rsidRDefault="000B4079" w:rsidP="00602404">
      <w:pPr>
        <w:spacing w:line="276" w:lineRule="auto"/>
        <w:jc w:val="both"/>
        <w:rPr>
          <w:b/>
          <w:szCs w:val="22"/>
        </w:rPr>
      </w:pPr>
    </w:p>
    <w:p w14:paraId="55674518" w14:textId="77777777" w:rsidR="00ED01F6" w:rsidRPr="00DD137F" w:rsidRDefault="00ED01F6" w:rsidP="00ED01F6">
      <w:pPr>
        <w:pStyle w:val="Heading1"/>
        <w:textAlignment w:val="auto"/>
        <w:rPr>
          <w:lang w:val="en-US"/>
        </w:rPr>
      </w:pPr>
      <w:r w:rsidRPr="00DD137F">
        <w:rPr>
          <w:lang w:val="en-US"/>
        </w:rPr>
        <w:t>Conclusions</w:t>
      </w:r>
    </w:p>
    <w:p w14:paraId="75D27BFD" w14:textId="3CAC3094" w:rsidR="00ED01F6" w:rsidRDefault="00ED01F6" w:rsidP="00420FCE">
      <w:r w:rsidRPr="00420FCE">
        <w:t xml:space="preserve">In this contribution, we discussed several </w:t>
      </w:r>
      <w:r w:rsidRPr="006D177B">
        <w:t xml:space="preserve">aspects related to </w:t>
      </w:r>
      <w:r>
        <w:t>channel access</w:t>
      </w:r>
      <w:r w:rsidRPr="00B75603">
        <w:t xml:space="preserve"> enhancements for extending NR up to 71 GHz</w:t>
      </w:r>
      <w:r w:rsidRPr="00A03612">
        <w:t>, and we derived the following proposals</w:t>
      </w:r>
      <w:r w:rsidRPr="006D177B">
        <w:t>, and observations:</w:t>
      </w:r>
    </w:p>
    <w:p w14:paraId="596C2FD4" w14:textId="77777777" w:rsidR="00941428" w:rsidRPr="00B75603" w:rsidRDefault="00941428" w:rsidP="00941428">
      <w:pPr>
        <w:spacing w:line="276" w:lineRule="auto"/>
        <w:jc w:val="both"/>
        <w:rPr>
          <w:b/>
          <w:szCs w:val="22"/>
          <w:lang w:eastAsia="x-none"/>
        </w:rPr>
      </w:pPr>
      <w:r w:rsidRPr="00B75603">
        <w:rPr>
          <w:b/>
          <w:szCs w:val="22"/>
          <w:lang w:eastAsia="x-none"/>
        </w:rPr>
        <w:t xml:space="preserve">Proposal </w:t>
      </w:r>
      <w:r>
        <w:rPr>
          <w:b/>
          <w:szCs w:val="22"/>
          <w:lang w:eastAsia="x-none"/>
        </w:rPr>
        <w:t>1:</w:t>
      </w:r>
      <w:r w:rsidRPr="00B75603">
        <w:rPr>
          <w:b/>
          <w:szCs w:val="22"/>
          <w:lang w:eastAsia="x-none"/>
        </w:rPr>
        <w:t xml:space="preserve"> </w:t>
      </w:r>
      <w:r>
        <w:rPr>
          <w:b/>
          <w:szCs w:val="22"/>
          <w:lang w:eastAsia="x-none"/>
        </w:rPr>
        <w:t>Within a 5us or 8us observation window, a device must perform a measurement of the medium for at least 2us.</w:t>
      </w:r>
    </w:p>
    <w:p w14:paraId="177A48D8" w14:textId="77777777" w:rsidR="00941428" w:rsidRPr="009145C6" w:rsidRDefault="00941428" w:rsidP="00941428">
      <w:pPr>
        <w:spacing w:line="276" w:lineRule="auto"/>
        <w:jc w:val="both"/>
        <w:rPr>
          <w:b/>
          <w:color w:val="FF0000"/>
          <w:szCs w:val="22"/>
        </w:rPr>
      </w:pPr>
      <w:r w:rsidRPr="00534723">
        <w:rPr>
          <w:b/>
          <w:color w:val="000000" w:themeColor="text1"/>
          <w:szCs w:val="22"/>
        </w:rPr>
        <w:t>Proposal 2: For Pout in EDT determination, define Pout as the maximum EIRP of the node determining EDT during a COT.</w:t>
      </w:r>
    </w:p>
    <w:p w14:paraId="0FD7059E" w14:textId="3FB647D2" w:rsidR="00941428" w:rsidRDefault="00941428" w:rsidP="003F50BF">
      <w:pPr>
        <w:spacing w:line="276" w:lineRule="auto"/>
        <w:jc w:val="both"/>
        <w:rPr>
          <w:b/>
          <w:color w:val="000000" w:themeColor="text1"/>
          <w:szCs w:val="22"/>
        </w:rPr>
      </w:pPr>
      <w:r w:rsidRPr="00534723">
        <w:rPr>
          <w:b/>
          <w:color w:val="000000" w:themeColor="text1"/>
          <w:szCs w:val="22"/>
        </w:rPr>
        <w:t xml:space="preserve">Proposal </w:t>
      </w:r>
      <w:r>
        <w:rPr>
          <w:b/>
          <w:color w:val="000000" w:themeColor="text1"/>
          <w:szCs w:val="22"/>
        </w:rPr>
        <w:t>3</w:t>
      </w:r>
      <w:r w:rsidRPr="00534723">
        <w:rPr>
          <w:b/>
          <w:color w:val="000000" w:themeColor="text1"/>
          <w:szCs w:val="22"/>
        </w:rPr>
        <w:t xml:space="preserve">: </w:t>
      </w:r>
      <w:r>
        <w:rPr>
          <w:b/>
          <w:color w:val="000000" w:themeColor="text1"/>
          <w:szCs w:val="22"/>
        </w:rPr>
        <w:t>In the EDT determination, define</w:t>
      </w:r>
      <w:r w:rsidRPr="00534723">
        <w:rPr>
          <w:b/>
          <w:color w:val="000000" w:themeColor="text1"/>
          <w:szCs w:val="22"/>
        </w:rPr>
        <w:t xml:space="preserve"> “Operating channel BW” </w:t>
      </w:r>
      <w:r>
        <w:rPr>
          <w:b/>
          <w:color w:val="000000" w:themeColor="text1"/>
          <w:szCs w:val="22"/>
        </w:rPr>
        <w:t xml:space="preserve">as the </w:t>
      </w:r>
      <w:r w:rsidRPr="00534723">
        <w:rPr>
          <w:b/>
          <w:color w:val="000000" w:themeColor="text1"/>
          <w:szCs w:val="22"/>
        </w:rPr>
        <w:t>LBT BW</w:t>
      </w:r>
      <w:r>
        <w:rPr>
          <w:b/>
          <w:color w:val="000000" w:themeColor="text1"/>
          <w:szCs w:val="22"/>
        </w:rPr>
        <w:t xml:space="preserve"> using what</w:t>
      </w:r>
      <w:r w:rsidRPr="00534723">
        <w:rPr>
          <w:b/>
          <w:color w:val="000000" w:themeColor="text1"/>
          <w:szCs w:val="22"/>
        </w:rPr>
        <w:t xml:space="preserve"> RAN1 has defined for both single and multi-carrier operation.</w:t>
      </w:r>
    </w:p>
    <w:p w14:paraId="21617B55" w14:textId="77777777" w:rsidR="00941428" w:rsidRDefault="00941428" w:rsidP="00941428">
      <w:pPr>
        <w:spacing w:line="276" w:lineRule="auto"/>
        <w:jc w:val="both"/>
        <w:rPr>
          <w:b/>
          <w:szCs w:val="22"/>
        </w:rPr>
      </w:pPr>
      <w:r w:rsidRPr="51CAE8F4">
        <w:rPr>
          <w:b/>
          <w:szCs w:val="22"/>
        </w:rPr>
        <w:t xml:space="preserve">Proposal </w:t>
      </w:r>
      <w:r>
        <w:rPr>
          <w:b/>
          <w:szCs w:val="22"/>
        </w:rPr>
        <w:t>4</w:t>
      </w:r>
      <w:r w:rsidRPr="51CAE8F4">
        <w:rPr>
          <w:b/>
          <w:szCs w:val="22"/>
        </w:rPr>
        <w:t xml:space="preserve">: When operating in </w:t>
      </w:r>
      <w:r w:rsidRPr="00614249">
        <w:rPr>
          <w:b/>
          <w:szCs w:val="22"/>
        </w:rPr>
        <w:t>unlicensed 60 GHz band</w:t>
      </w:r>
      <w:r w:rsidRPr="51CAE8F4">
        <w:rPr>
          <w:b/>
          <w:szCs w:val="22"/>
        </w:rPr>
        <w:t xml:space="preserve">, the ED threshold calculation shall account </w:t>
      </w:r>
      <w:r>
        <w:rPr>
          <w:b/>
          <w:szCs w:val="22"/>
        </w:rPr>
        <w:t>for the sensing beam used to perform the LBT procedure through an additional component which is added to the already agreed ED threshold formula</w:t>
      </w:r>
      <w:r w:rsidDel="005524C5">
        <w:rPr>
          <w:b/>
          <w:szCs w:val="22"/>
        </w:rPr>
        <w:t>.</w:t>
      </w:r>
      <w:r>
        <w:rPr>
          <w:b/>
          <w:szCs w:val="22"/>
        </w:rPr>
        <w:t xml:space="preserve"> </w:t>
      </w:r>
    </w:p>
    <w:p w14:paraId="23431916" w14:textId="77777777" w:rsidR="00941428" w:rsidRDefault="00941428" w:rsidP="00941428">
      <w:pPr>
        <w:spacing w:line="276" w:lineRule="auto"/>
        <w:jc w:val="both"/>
        <w:rPr>
          <w:b/>
          <w:szCs w:val="22"/>
        </w:rPr>
      </w:pPr>
      <w:r w:rsidRPr="51CAE8F4">
        <w:rPr>
          <w:b/>
          <w:szCs w:val="22"/>
        </w:rPr>
        <w:t xml:space="preserve">Proposal </w:t>
      </w:r>
      <w:r>
        <w:rPr>
          <w:b/>
          <w:szCs w:val="22"/>
        </w:rPr>
        <w:t>5</w:t>
      </w:r>
      <w:r w:rsidRPr="51CAE8F4">
        <w:rPr>
          <w:b/>
          <w:szCs w:val="22"/>
        </w:rPr>
        <w:t xml:space="preserve">: </w:t>
      </w:r>
      <w:r>
        <w:rPr>
          <w:b/>
          <w:szCs w:val="22"/>
        </w:rPr>
        <w:t xml:space="preserve">In case the network </w:t>
      </w:r>
      <w:proofErr w:type="gramStart"/>
      <w:r>
        <w:rPr>
          <w:b/>
          <w:szCs w:val="22"/>
        </w:rPr>
        <w:t>is able to</w:t>
      </w:r>
      <w:proofErr w:type="gramEnd"/>
      <w:r>
        <w:rPr>
          <w:b/>
          <w:szCs w:val="22"/>
        </w:rPr>
        <w:t xml:space="preserve"> assess the absence of any other incumbent technology, the ED threshold value that a device may use during the LBT procedure is up to the </w:t>
      </w:r>
      <w:proofErr w:type="spellStart"/>
      <w:r>
        <w:rPr>
          <w:b/>
          <w:szCs w:val="22"/>
        </w:rPr>
        <w:t>gNB</w:t>
      </w:r>
      <w:proofErr w:type="spellEnd"/>
      <w:r>
        <w:rPr>
          <w:b/>
          <w:szCs w:val="22"/>
        </w:rPr>
        <w:t xml:space="preserve"> and may be configured via higher layer signaling.</w:t>
      </w:r>
    </w:p>
    <w:p w14:paraId="3C33345E" w14:textId="15A044F3" w:rsidR="00941428" w:rsidRPr="00400DB5" w:rsidRDefault="00941428" w:rsidP="001B587D">
      <w:pPr>
        <w:spacing w:after="0"/>
        <w:jc w:val="both"/>
        <w:rPr>
          <w:b/>
          <w:color w:val="000000" w:themeColor="text1"/>
          <w:szCs w:val="22"/>
        </w:rPr>
      </w:pPr>
      <w:r w:rsidRPr="00534723">
        <w:rPr>
          <w:b/>
          <w:color w:val="000000" w:themeColor="text1"/>
          <w:szCs w:val="22"/>
        </w:rPr>
        <w:t xml:space="preserve">Proposal 6: The value of </w:t>
      </w:r>
      <w:proofErr w:type="spellStart"/>
      <w:r w:rsidRPr="00534723">
        <w:rPr>
          <w:b/>
          <w:color w:val="000000" w:themeColor="text1"/>
          <w:szCs w:val="22"/>
          <w:lang w:eastAsia="x-none"/>
        </w:rPr>
        <w:t>Z</w:t>
      </w:r>
      <w:r w:rsidRPr="00534723">
        <w:rPr>
          <w:b/>
          <w:color w:val="000000" w:themeColor="text1"/>
          <w:szCs w:val="22"/>
          <w:vertAlign w:val="subscript"/>
          <w:lang w:eastAsia="x-none"/>
        </w:rPr>
        <w:t>min</w:t>
      </w:r>
      <w:proofErr w:type="spellEnd"/>
      <w:r w:rsidRPr="00534723">
        <w:rPr>
          <w:b/>
          <w:color w:val="000000" w:themeColor="text1"/>
          <w:szCs w:val="22"/>
          <w:lang w:eastAsia="x-none"/>
        </w:rPr>
        <w:t xml:space="preserve"> and </w:t>
      </w:r>
      <w:proofErr w:type="spellStart"/>
      <w:r w:rsidRPr="00534723">
        <w:rPr>
          <w:b/>
          <w:color w:val="000000" w:themeColor="text1"/>
          <w:szCs w:val="22"/>
          <w:lang w:eastAsia="x-none"/>
        </w:rPr>
        <w:t>Z</w:t>
      </w:r>
      <w:r w:rsidRPr="00534723">
        <w:rPr>
          <w:b/>
          <w:color w:val="000000" w:themeColor="text1"/>
          <w:szCs w:val="22"/>
          <w:vertAlign w:val="subscript"/>
          <w:lang w:eastAsia="x-none"/>
        </w:rPr>
        <w:t>max</w:t>
      </w:r>
      <w:proofErr w:type="spellEnd"/>
      <w:r w:rsidRPr="00534723">
        <w:rPr>
          <w:b/>
          <w:color w:val="000000" w:themeColor="text1"/>
          <w:szCs w:val="22"/>
        </w:rPr>
        <w:t xml:space="preserve"> are </w:t>
      </w:r>
      <w:r w:rsidRPr="00400DB5">
        <w:rPr>
          <w:b/>
          <w:color w:val="000000" w:themeColor="text1"/>
          <w:szCs w:val="22"/>
        </w:rPr>
        <w:t>configured by the network</w:t>
      </w:r>
      <w:r w:rsidR="009049A0">
        <w:rPr>
          <w:b/>
          <w:color w:val="000000" w:themeColor="text1"/>
          <w:szCs w:val="22"/>
        </w:rPr>
        <w:t xml:space="preserve">, and the following conditions shall be </w:t>
      </w:r>
      <w:r w:rsidRPr="00A75EE7">
        <w:rPr>
          <w:b/>
          <w:color w:val="000000" w:themeColor="text1"/>
          <w:szCs w:val="22"/>
        </w:rPr>
        <w:t>alwa</w:t>
      </w:r>
      <w:r w:rsidRPr="00C91FC8">
        <w:rPr>
          <w:b/>
          <w:color w:val="000000" w:themeColor="text1"/>
          <w:szCs w:val="22"/>
        </w:rPr>
        <w:t>ys met</w:t>
      </w:r>
      <w:r w:rsidRPr="00481FA9">
        <w:rPr>
          <w:b/>
          <w:color w:val="000000" w:themeColor="text1"/>
          <w:szCs w:val="22"/>
        </w:rPr>
        <w:t>:</w:t>
      </w:r>
      <w:r w:rsidRPr="00534723">
        <w:rPr>
          <w:b/>
          <w:color w:val="000000" w:themeColor="text1"/>
          <w:szCs w:val="22"/>
        </w:rPr>
        <w:t xml:space="preserve"> </w:t>
      </w:r>
    </w:p>
    <w:p w14:paraId="136CC72E" w14:textId="77777777" w:rsidR="00941428" w:rsidRPr="00534723" w:rsidRDefault="00941428" w:rsidP="00941428">
      <w:pPr>
        <w:pStyle w:val="ListParagraph"/>
        <w:numPr>
          <w:ilvl w:val="0"/>
          <w:numId w:val="60"/>
        </w:numPr>
        <w:spacing w:line="276" w:lineRule="auto"/>
        <w:jc w:val="both"/>
        <w:rPr>
          <w:rFonts w:ascii="Times New Roman" w:hAnsi="Times New Roman"/>
          <w:b/>
          <w:color w:val="000000" w:themeColor="text1"/>
        </w:rPr>
      </w:pPr>
      <w:proofErr w:type="spellStart"/>
      <w:r w:rsidRPr="00534723">
        <w:rPr>
          <w:rFonts w:ascii="Times New Roman" w:hAnsi="Times New Roman"/>
          <w:b/>
          <w:color w:val="000000" w:themeColor="text1"/>
          <w:lang w:eastAsia="x-none"/>
        </w:rPr>
        <w:t>Z</w:t>
      </w:r>
      <w:r w:rsidRPr="00534723">
        <w:rPr>
          <w:rFonts w:ascii="Times New Roman" w:hAnsi="Times New Roman"/>
          <w:b/>
          <w:color w:val="000000" w:themeColor="text1"/>
          <w:vertAlign w:val="subscript"/>
          <w:lang w:eastAsia="x-none"/>
        </w:rPr>
        <w:t>max</w:t>
      </w:r>
      <w:proofErr w:type="spellEnd"/>
      <w:r w:rsidRPr="00534723">
        <w:rPr>
          <w:rFonts w:ascii="Times New Roman" w:hAnsi="Times New Roman"/>
          <w:b/>
          <w:color w:val="000000" w:themeColor="text1"/>
          <w:vertAlign w:val="subscript"/>
          <w:lang w:eastAsia="x-none"/>
        </w:rPr>
        <w:t xml:space="preserve"> </w:t>
      </w:r>
      <w:r w:rsidRPr="00534723">
        <w:rPr>
          <w:rFonts w:ascii="Times New Roman" w:hAnsi="Times New Roman"/>
          <w:b/>
          <w:color w:val="000000" w:themeColor="text1"/>
        </w:rPr>
        <w:t xml:space="preserve">&gt; </w:t>
      </w:r>
      <w:proofErr w:type="spellStart"/>
      <w:proofErr w:type="gramStart"/>
      <w:r w:rsidRPr="00534723">
        <w:rPr>
          <w:rFonts w:ascii="Times New Roman" w:hAnsi="Times New Roman"/>
          <w:b/>
          <w:color w:val="000000" w:themeColor="text1"/>
          <w:lang w:eastAsia="x-none"/>
        </w:rPr>
        <w:t>Z</w:t>
      </w:r>
      <w:r w:rsidRPr="00534723">
        <w:rPr>
          <w:rFonts w:ascii="Times New Roman" w:hAnsi="Times New Roman"/>
          <w:b/>
          <w:color w:val="000000" w:themeColor="text1"/>
          <w:vertAlign w:val="subscript"/>
          <w:lang w:eastAsia="x-none"/>
        </w:rPr>
        <w:t>min</w:t>
      </w:r>
      <w:proofErr w:type="spellEnd"/>
      <w:r w:rsidRPr="00534723">
        <w:rPr>
          <w:rFonts w:ascii="Times New Roman" w:hAnsi="Times New Roman"/>
          <w:b/>
          <w:color w:val="000000" w:themeColor="text1"/>
          <w:vertAlign w:val="subscript"/>
          <w:lang w:eastAsia="x-none"/>
        </w:rPr>
        <w:t>;</w:t>
      </w:r>
      <w:proofErr w:type="gramEnd"/>
    </w:p>
    <w:p w14:paraId="4F21D8B2" w14:textId="77777777" w:rsidR="00941428" w:rsidRPr="00534723" w:rsidRDefault="00941428" w:rsidP="00941428">
      <w:pPr>
        <w:pStyle w:val="ListParagraph"/>
        <w:numPr>
          <w:ilvl w:val="0"/>
          <w:numId w:val="60"/>
        </w:numPr>
        <w:spacing w:line="276" w:lineRule="auto"/>
        <w:jc w:val="both"/>
        <w:rPr>
          <w:rFonts w:ascii="Times New Roman" w:hAnsi="Times New Roman"/>
          <w:b/>
          <w:color w:val="000000" w:themeColor="text1"/>
        </w:rPr>
      </w:pPr>
      <w:proofErr w:type="spellStart"/>
      <w:r w:rsidRPr="00534723">
        <w:rPr>
          <w:rFonts w:ascii="Times New Roman" w:hAnsi="Times New Roman"/>
          <w:b/>
          <w:color w:val="000000" w:themeColor="text1"/>
          <w:lang w:eastAsia="x-none"/>
        </w:rPr>
        <w:t>Z</w:t>
      </w:r>
      <w:r w:rsidRPr="00534723">
        <w:rPr>
          <w:rFonts w:ascii="Times New Roman" w:hAnsi="Times New Roman"/>
          <w:b/>
          <w:color w:val="000000" w:themeColor="text1"/>
          <w:vertAlign w:val="subscript"/>
          <w:lang w:eastAsia="x-none"/>
        </w:rPr>
        <w:t>min</w:t>
      </w:r>
      <w:proofErr w:type="spellEnd"/>
      <w:r w:rsidRPr="00534723">
        <w:rPr>
          <w:rFonts w:ascii="Times New Roman" w:hAnsi="Times New Roman"/>
          <w:b/>
          <w:color w:val="000000" w:themeColor="text1"/>
          <w:vertAlign w:val="subscript"/>
          <w:lang w:eastAsia="x-none"/>
        </w:rPr>
        <w:t xml:space="preserve"> </w:t>
      </w:r>
      <w:r w:rsidRPr="00534723">
        <w:rPr>
          <w:rFonts w:ascii="Times New Roman" w:hAnsi="Times New Roman"/>
          <w:b/>
          <w:color w:val="000000" w:themeColor="text1"/>
          <w:lang w:eastAsia="x-none"/>
        </w:rPr>
        <w:t xml:space="preserve">≥ </w:t>
      </w:r>
      <w:proofErr w:type="gramStart"/>
      <w:r w:rsidRPr="00534723">
        <w:rPr>
          <w:rFonts w:ascii="Times New Roman" w:hAnsi="Times New Roman"/>
          <w:b/>
          <w:color w:val="000000" w:themeColor="text1"/>
          <w:lang w:eastAsia="x-none"/>
        </w:rPr>
        <w:t>0;</w:t>
      </w:r>
      <w:proofErr w:type="gramEnd"/>
    </w:p>
    <w:p w14:paraId="60830C37" w14:textId="77777777" w:rsidR="00941428" w:rsidRPr="00534723" w:rsidRDefault="00941428" w:rsidP="00941428">
      <w:pPr>
        <w:pStyle w:val="ListParagraph"/>
        <w:numPr>
          <w:ilvl w:val="0"/>
          <w:numId w:val="60"/>
        </w:numPr>
        <w:spacing w:line="276" w:lineRule="auto"/>
        <w:jc w:val="both"/>
        <w:rPr>
          <w:rFonts w:ascii="Times New Roman" w:hAnsi="Times New Roman"/>
          <w:b/>
          <w:color w:val="000000" w:themeColor="text1"/>
        </w:rPr>
      </w:pPr>
      <w:r w:rsidRPr="00534723">
        <w:rPr>
          <w:rFonts w:ascii="Times New Roman" w:hAnsi="Times New Roman"/>
          <w:b/>
          <w:color w:val="000000" w:themeColor="text1"/>
          <w:vertAlign w:val="subscript"/>
          <w:lang w:eastAsia="x-none"/>
        </w:rPr>
        <w:t xml:space="preserve"> </w:t>
      </w:r>
      <w:proofErr w:type="spellStart"/>
      <w:r w:rsidRPr="00534723">
        <w:rPr>
          <w:rFonts w:ascii="Times New Roman" w:hAnsi="Times New Roman"/>
          <w:b/>
          <w:color w:val="000000" w:themeColor="text1"/>
          <w:lang w:eastAsia="x-none"/>
        </w:rPr>
        <w:t>Z</w:t>
      </w:r>
      <w:r w:rsidRPr="00534723">
        <w:rPr>
          <w:rFonts w:ascii="Times New Roman" w:hAnsi="Times New Roman"/>
          <w:b/>
          <w:color w:val="000000" w:themeColor="text1"/>
          <w:vertAlign w:val="subscript"/>
          <w:lang w:eastAsia="x-none"/>
        </w:rPr>
        <w:t>max</w:t>
      </w:r>
      <w:proofErr w:type="spellEnd"/>
      <w:r w:rsidRPr="00534723">
        <w:rPr>
          <w:rFonts w:ascii="Times New Roman" w:hAnsi="Times New Roman"/>
          <w:b/>
          <w:color w:val="000000" w:themeColor="text1"/>
          <w:lang w:eastAsia="x-none"/>
        </w:rPr>
        <w:t>≥ 3.</w:t>
      </w:r>
    </w:p>
    <w:p w14:paraId="4EEE272B" w14:textId="77777777" w:rsidR="00941428" w:rsidRDefault="00941428" w:rsidP="00941428">
      <w:pPr>
        <w:spacing w:after="0"/>
        <w:contextualSpacing/>
        <w:rPr>
          <w:b/>
          <w:color w:val="000000" w:themeColor="text1"/>
          <w:szCs w:val="22"/>
        </w:rPr>
      </w:pPr>
    </w:p>
    <w:p w14:paraId="2417A51A" w14:textId="77777777" w:rsidR="00941428" w:rsidRDefault="00941428" w:rsidP="00941428">
      <w:pPr>
        <w:spacing w:line="276" w:lineRule="auto"/>
        <w:jc w:val="both"/>
        <w:rPr>
          <w:b/>
          <w:szCs w:val="22"/>
        </w:rPr>
      </w:pPr>
      <w:r w:rsidRPr="51CAE8F4">
        <w:rPr>
          <w:b/>
          <w:szCs w:val="22"/>
        </w:rPr>
        <w:t xml:space="preserve">Proposal </w:t>
      </w:r>
      <w:r>
        <w:rPr>
          <w:b/>
          <w:szCs w:val="22"/>
        </w:rPr>
        <w:t>7</w:t>
      </w:r>
      <w:r w:rsidRPr="51CAE8F4">
        <w:rPr>
          <w:b/>
          <w:szCs w:val="22"/>
        </w:rPr>
        <w:t xml:space="preserve">: </w:t>
      </w:r>
      <w:r>
        <w:rPr>
          <w:b/>
          <w:szCs w:val="22"/>
        </w:rPr>
        <w:t xml:space="preserve">When a UE is capable to perform Cat-2 LBT, whether to operate with or without Cat-2 LBT would be dynamically indicated by the </w:t>
      </w:r>
      <w:proofErr w:type="spellStart"/>
      <w:r>
        <w:rPr>
          <w:b/>
          <w:szCs w:val="22"/>
        </w:rPr>
        <w:t>gNB</w:t>
      </w:r>
      <w:proofErr w:type="spellEnd"/>
      <w:r>
        <w:rPr>
          <w:b/>
          <w:szCs w:val="22"/>
        </w:rPr>
        <w:t xml:space="preserve"> via scheduling DCIs.</w:t>
      </w:r>
    </w:p>
    <w:p w14:paraId="3EA35BBC" w14:textId="77777777" w:rsidR="00941428" w:rsidRDefault="00941428" w:rsidP="00941428">
      <w:pPr>
        <w:spacing w:line="276" w:lineRule="auto"/>
        <w:jc w:val="both"/>
        <w:rPr>
          <w:b/>
          <w:szCs w:val="22"/>
        </w:rPr>
      </w:pPr>
      <w:r w:rsidRPr="51CAE8F4">
        <w:rPr>
          <w:b/>
          <w:szCs w:val="22"/>
        </w:rPr>
        <w:lastRenderedPageBreak/>
        <w:t xml:space="preserve">Proposal </w:t>
      </w:r>
      <w:r>
        <w:rPr>
          <w:b/>
          <w:szCs w:val="22"/>
        </w:rPr>
        <w:t>8</w:t>
      </w:r>
      <w:r w:rsidRPr="51CAE8F4">
        <w:rPr>
          <w:b/>
          <w:szCs w:val="22"/>
        </w:rPr>
        <w:t xml:space="preserve">: </w:t>
      </w:r>
      <w:r>
        <w:rPr>
          <w:b/>
          <w:szCs w:val="22"/>
        </w:rPr>
        <w:t>Y is defined as:</w:t>
      </w:r>
    </w:p>
    <w:p w14:paraId="1C02FF2F" w14:textId="77777777" w:rsidR="00941428" w:rsidRPr="00207300" w:rsidRDefault="00941428" w:rsidP="00941428">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 xml:space="preserve">1 OFDM symbol for 120 </w:t>
      </w:r>
      <w:proofErr w:type="spellStart"/>
      <w:r w:rsidRPr="00207300">
        <w:rPr>
          <w:rFonts w:ascii="Times New Roman" w:eastAsia="SimSun" w:hAnsi="Times New Roman" w:cs="Times New Roman"/>
          <w:b/>
          <w:lang w:eastAsia="en-US" w:bidi="ar-SA"/>
        </w:rPr>
        <w:t>KHz</w:t>
      </w:r>
      <w:proofErr w:type="spellEnd"/>
      <w:r w:rsidRPr="00207300">
        <w:rPr>
          <w:rFonts w:ascii="Times New Roman" w:eastAsia="SimSun" w:hAnsi="Times New Roman" w:cs="Times New Roman"/>
          <w:b/>
          <w:lang w:eastAsia="en-US" w:bidi="ar-SA"/>
        </w:rPr>
        <w:t xml:space="preserve"> SCS,</w:t>
      </w:r>
    </w:p>
    <w:p w14:paraId="3A047748" w14:textId="77777777" w:rsidR="00941428" w:rsidRPr="00207300" w:rsidRDefault="00941428" w:rsidP="00941428">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 xml:space="preserve">4 OFDM symbols for 480 </w:t>
      </w:r>
      <w:proofErr w:type="spellStart"/>
      <w:r w:rsidRPr="00207300">
        <w:rPr>
          <w:rFonts w:ascii="Times New Roman" w:eastAsia="SimSun" w:hAnsi="Times New Roman" w:cs="Times New Roman"/>
          <w:b/>
          <w:lang w:eastAsia="en-US" w:bidi="ar-SA"/>
        </w:rPr>
        <w:t>KHz</w:t>
      </w:r>
      <w:proofErr w:type="spellEnd"/>
      <w:r w:rsidRPr="00207300">
        <w:rPr>
          <w:rFonts w:ascii="Times New Roman" w:eastAsia="SimSun" w:hAnsi="Times New Roman" w:cs="Times New Roman"/>
          <w:b/>
          <w:lang w:eastAsia="en-US" w:bidi="ar-SA"/>
        </w:rPr>
        <w:t xml:space="preserve"> SCS,</w:t>
      </w:r>
    </w:p>
    <w:p w14:paraId="5860CA64" w14:textId="77777777" w:rsidR="00941428" w:rsidRPr="00207300" w:rsidRDefault="00941428" w:rsidP="001B587D">
      <w:pPr>
        <w:pStyle w:val="N1"/>
        <w:numPr>
          <w:ilvl w:val="0"/>
          <w:numId w:val="44"/>
        </w:numPr>
        <w:spacing w:after="120"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 xml:space="preserve">8 OFDM symbols for 960 </w:t>
      </w:r>
      <w:proofErr w:type="spellStart"/>
      <w:r w:rsidRPr="00207300">
        <w:rPr>
          <w:rFonts w:ascii="Times New Roman" w:eastAsia="SimSun" w:hAnsi="Times New Roman" w:cs="Times New Roman"/>
          <w:b/>
          <w:lang w:eastAsia="en-US" w:bidi="ar-SA"/>
        </w:rPr>
        <w:t>KHz</w:t>
      </w:r>
      <w:proofErr w:type="spellEnd"/>
      <w:r w:rsidRPr="00207300">
        <w:rPr>
          <w:rFonts w:ascii="Times New Roman" w:eastAsia="SimSun" w:hAnsi="Times New Roman" w:cs="Times New Roman"/>
          <w:b/>
          <w:lang w:eastAsia="en-US" w:bidi="ar-SA"/>
        </w:rPr>
        <w:t xml:space="preserve"> SCS.</w:t>
      </w:r>
    </w:p>
    <w:p w14:paraId="15F0E14A" w14:textId="77777777" w:rsidR="00941428" w:rsidRPr="00207300" w:rsidRDefault="00941428" w:rsidP="00941428">
      <w:pPr>
        <w:snapToGrid w:val="0"/>
        <w:spacing w:line="276" w:lineRule="auto"/>
        <w:jc w:val="both"/>
        <w:rPr>
          <w:b/>
        </w:rPr>
      </w:pPr>
      <w:r w:rsidRPr="00207300">
        <w:rPr>
          <w:b/>
        </w:rPr>
        <w:t xml:space="preserve">Proposal </w:t>
      </w:r>
      <w:r>
        <w:rPr>
          <w:b/>
        </w:rPr>
        <w:t>9</w:t>
      </w:r>
      <w:r w:rsidRPr="00207300">
        <w:rPr>
          <w:b/>
        </w:rPr>
        <w:t>: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p w14:paraId="404F8146" w14:textId="77777777" w:rsidR="00941428" w:rsidRDefault="00941428" w:rsidP="00941428">
      <w:pPr>
        <w:spacing w:line="276" w:lineRule="auto"/>
        <w:rPr>
          <w:b/>
        </w:rPr>
      </w:pPr>
      <w:r w:rsidRPr="00207300">
        <w:rPr>
          <w:b/>
        </w:rPr>
        <w:t xml:space="preserve">Proposal </w:t>
      </w:r>
      <w:r>
        <w:rPr>
          <w:b/>
        </w:rPr>
        <w:t>10</w:t>
      </w:r>
      <w:r w:rsidRPr="00207300">
        <w:rPr>
          <w:b/>
        </w:rPr>
        <w:t xml:space="preserve">: </w:t>
      </w:r>
      <w:r>
        <w:rPr>
          <w:b/>
        </w:rPr>
        <w:t xml:space="preserve">In addition to support CAT-2 LBT for COT-sharing procedure, the </w:t>
      </w:r>
      <w:proofErr w:type="spellStart"/>
      <w:r>
        <w:rPr>
          <w:b/>
        </w:rPr>
        <w:t>gNB</w:t>
      </w:r>
      <w:proofErr w:type="spellEnd"/>
      <w:r>
        <w:rPr>
          <w:b/>
        </w:rPr>
        <w:t xml:space="preserve"> may configure the UE to use CAT-2 LBT for RX-assisted LBT.</w:t>
      </w:r>
    </w:p>
    <w:p w14:paraId="5A52DF28" w14:textId="77777777" w:rsidR="00941428" w:rsidRDefault="00941428" w:rsidP="00941428">
      <w:pPr>
        <w:spacing w:line="276" w:lineRule="auto"/>
        <w:rPr>
          <w:b/>
        </w:rPr>
      </w:pPr>
      <w:r w:rsidRPr="00A43334">
        <w:rPr>
          <w:b/>
        </w:rPr>
        <w:t xml:space="preserve">Proposal </w:t>
      </w:r>
      <w:r>
        <w:rPr>
          <w:b/>
        </w:rPr>
        <w:t>11</w:t>
      </w:r>
      <w:r w:rsidRPr="00A43334">
        <w:rPr>
          <w:b/>
        </w:rPr>
        <w:t xml:space="preserve">: </w:t>
      </w:r>
      <w:r>
        <w:rPr>
          <w:b/>
        </w:rPr>
        <w:t>Do not support, type B channel access mode for multi-carrier operation.</w:t>
      </w:r>
    </w:p>
    <w:p w14:paraId="3BCB0E3D" w14:textId="77777777" w:rsidR="00941428" w:rsidRDefault="00941428" w:rsidP="00941428">
      <w:pPr>
        <w:spacing w:line="276" w:lineRule="auto"/>
        <w:rPr>
          <w:b/>
        </w:rPr>
      </w:pPr>
      <w:r w:rsidRPr="00A43334">
        <w:rPr>
          <w:b/>
        </w:rPr>
        <w:t xml:space="preserve">Proposal </w:t>
      </w:r>
      <w:r>
        <w:rPr>
          <w:b/>
        </w:rPr>
        <w:t>12</w:t>
      </w:r>
      <w:r w:rsidRPr="00A43334">
        <w:rPr>
          <w:b/>
        </w:rPr>
        <w:t xml:space="preserve">: </w:t>
      </w:r>
      <w:r>
        <w:rPr>
          <w:b/>
        </w:rPr>
        <w:t>Do not support, Cat-2 LBT for multi-beam switching and multi-beam TDM COT.</w:t>
      </w:r>
    </w:p>
    <w:p w14:paraId="03797610" w14:textId="77777777" w:rsidR="00941428" w:rsidRPr="005F1CC9" w:rsidRDefault="00941428" w:rsidP="00941428">
      <w:pPr>
        <w:spacing w:line="276" w:lineRule="auto"/>
        <w:jc w:val="both"/>
        <w:rPr>
          <w:b/>
          <w:szCs w:val="22"/>
        </w:rPr>
      </w:pPr>
      <w:r w:rsidRPr="005F1CC9">
        <w:rPr>
          <w:b/>
          <w:szCs w:val="22"/>
        </w:rPr>
        <w:t>Proposal 1</w:t>
      </w:r>
      <w:r>
        <w:rPr>
          <w:b/>
          <w:szCs w:val="22"/>
        </w:rPr>
        <w:t>3</w:t>
      </w:r>
      <w:r w:rsidRPr="005F1CC9">
        <w:rPr>
          <w:b/>
          <w:szCs w:val="22"/>
        </w:rPr>
        <w:t>: For a COT with MU-MIMO, both Alt-1 and Alt-2 are supported.  As for Alt-2 both Alt-A-2 and Alt-B could be considered.</w:t>
      </w:r>
    </w:p>
    <w:p w14:paraId="1F918EDD" w14:textId="77777777" w:rsidR="00941428" w:rsidRDefault="00941428" w:rsidP="00941428">
      <w:pPr>
        <w:spacing w:line="276" w:lineRule="auto"/>
        <w:jc w:val="both"/>
        <w:rPr>
          <w:b/>
          <w:szCs w:val="22"/>
        </w:rPr>
      </w:pPr>
      <w:r w:rsidRPr="005F1CC9">
        <w:rPr>
          <w:b/>
          <w:szCs w:val="22"/>
        </w:rPr>
        <w:t>Proposal 1</w:t>
      </w:r>
      <w:r>
        <w:rPr>
          <w:b/>
          <w:szCs w:val="22"/>
        </w:rPr>
        <w:t>4</w:t>
      </w:r>
      <w:r w:rsidRPr="005F1CC9">
        <w:rPr>
          <w:b/>
          <w:szCs w:val="22"/>
        </w:rPr>
        <w:t>: For a COT with beam switching, both single LBT sensing with wide beam and independent per-beam LBT sensing at the start of the COT are supported.</w:t>
      </w:r>
      <w:r w:rsidRPr="51CAE8F4">
        <w:rPr>
          <w:b/>
          <w:szCs w:val="22"/>
        </w:rPr>
        <w:t xml:space="preserve">  </w:t>
      </w:r>
    </w:p>
    <w:p w14:paraId="4BB59327" w14:textId="77777777" w:rsidR="00941428" w:rsidRDefault="00941428" w:rsidP="00941428">
      <w:pPr>
        <w:spacing w:line="276" w:lineRule="auto"/>
        <w:rPr>
          <w:b/>
        </w:rPr>
      </w:pPr>
      <w:r>
        <w:rPr>
          <w:b/>
        </w:rPr>
        <w:t xml:space="preserve">Proposal: 15: An initiating device </w:t>
      </w:r>
      <w:proofErr w:type="gramStart"/>
      <w:r>
        <w:rPr>
          <w:b/>
        </w:rPr>
        <w:t>is able to</w:t>
      </w:r>
      <w:proofErr w:type="gramEnd"/>
      <w:r>
        <w:rPr>
          <w:b/>
        </w:rPr>
        <w:t xml:space="preserve"> initiate multiple overlapping COT over different beams. </w:t>
      </w:r>
    </w:p>
    <w:p w14:paraId="0FDB0D9F" w14:textId="77777777" w:rsidR="00941428" w:rsidRDefault="00941428" w:rsidP="00941428">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16</w:t>
      </w:r>
      <w:r w:rsidRPr="00912BA6">
        <w:rPr>
          <w:b/>
          <w:szCs w:val="22"/>
          <w:lang w:eastAsia="zh-CN"/>
        </w:rPr>
        <w:t xml:space="preserve">: </w:t>
      </w:r>
      <w:r>
        <w:rPr>
          <w:b/>
          <w:szCs w:val="22"/>
          <w:lang w:eastAsia="zh-CN"/>
        </w:rPr>
        <w:t xml:space="preserve">When </w:t>
      </w:r>
      <w:r w:rsidRPr="000C4080">
        <w:rPr>
          <w:b/>
          <w:szCs w:val="22"/>
          <w:lang w:eastAsia="zh-CN"/>
        </w:rPr>
        <w:t xml:space="preserve">directional sensing is performed, the COT should </w:t>
      </w:r>
      <w:proofErr w:type="gramStart"/>
      <w:r w:rsidRPr="000C4080">
        <w:rPr>
          <w:b/>
          <w:szCs w:val="22"/>
          <w:lang w:eastAsia="zh-CN"/>
        </w:rPr>
        <w:t>be considered to be</w:t>
      </w:r>
      <w:proofErr w:type="gramEnd"/>
      <w:r w:rsidRPr="000C4080">
        <w:rPr>
          <w:b/>
          <w:szCs w:val="22"/>
          <w:lang w:eastAsia="zh-CN"/>
        </w:rPr>
        <w:t xml:space="preserve"> acquired only in the transmission beams for which the LBT is performed and the LBT measurements have indicated that the channel is idle.</w:t>
      </w:r>
    </w:p>
    <w:p w14:paraId="1054A9D2" w14:textId="77777777" w:rsidR="00941428" w:rsidRDefault="00941428" w:rsidP="00941428">
      <w:pPr>
        <w:tabs>
          <w:tab w:val="left" w:pos="990"/>
        </w:tabs>
        <w:spacing w:line="276" w:lineRule="auto"/>
        <w:jc w:val="both"/>
        <w:rPr>
          <w:b/>
          <w:szCs w:val="22"/>
          <w:lang w:eastAsia="zh-CN"/>
        </w:rPr>
      </w:pPr>
      <w:r>
        <w:rPr>
          <w:b/>
          <w:szCs w:val="22"/>
          <w:lang w:eastAsia="zh-CN"/>
        </w:rPr>
        <w:t xml:space="preserve">Proposal 17: When </w:t>
      </w:r>
      <w:r w:rsidRPr="000C4080">
        <w:rPr>
          <w:b/>
          <w:szCs w:val="22"/>
          <w:lang w:eastAsia="zh-CN"/>
        </w:rPr>
        <w:t>directional sensing is performed</w:t>
      </w:r>
      <w:r>
        <w:rPr>
          <w:b/>
          <w:szCs w:val="22"/>
          <w:lang w:eastAsia="zh-CN"/>
        </w:rPr>
        <w:t>, and multiple concurrent COTs are acquired, these should be independently treated unless LBT measurements have overlapping beams. In this case, the COT duration should be counted from the time when the LBT succeeds for the first time in one of these overlapping beams.</w:t>
      </w:r>
    </w:p>
    <w:p w14:paraId="52DB7DAF" w14:textId="77777777" w:rsidR="00941428" w:rsidRDefault="00941428" w:rsidP="00941428">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18</w:t>
      </w:r>
      <w:r w:rsidRPr="00912BA6">
        <w:rPr>
          <w:b/>
          <w:szCs w:val="22"/>
          <w:lang w:eastAsia="zh-CN"/>
        </w:rPr>
        <w:t xml:space="preserve">: </w:t>
      </w:r>
      <w:r>
        <w:rPr>
          <w:b/>
          <w:szCs w:val="22"/>
          <w:lang w:eastAsia="zh-CN"/>
        </w:rPr>
        <w:t xml:space="preserve">Reservation signal in the form of cyclic prefix is applied by a UE soon after succeeding the LBT procedure so that to sufficiently postpone the actual UL transmission to account for beam-pairing time. </w:t>
      </w:r>
    </w:p>
    <w:p w14:paraId="419501EF" w14:textId="77777777" w:rsidR="000F34C1" w:rsidRPr="00256BAF" w:rsidRDefault="000F34C1" w:rsidP="000F34C1">
      <w:pPr>
        <w:tabs>
          <w:tab w:val="left" w:pos="990"/>
        </w:tabs>
        <w:spacing w:line="276" w:lineRule="auto"/>
        <w:jc w:val="both"/>
        <w:rPr>
          <w:b/>
          <w:bCs/>
          <w:szCs w:val="22"/>
          <w:lang w:eastAsia="zh-CN"/>
        </w:rPr>
      </w:pPr>
      <w:r w:rsidRPr="00256BAF">
        <w:rPr>
          <w:b/>
          <w:bCs/>
          <w:szCs w:val="22"/>
          <w:lang w:eastAsia="zh-CN"/>
        </w:rPr>
        <w:t xml:space="preserve">Proposal 19: </w:t>
      </w:r>
      <w:r w:rsidRPr="00256BAF">
        <w:rPr>
          <w:b/>
          <w:bCs/>
          <w:i/>
          <w:iCs/>
          <w:sz w:val="20"/>
          <w:lang w:eastAsia="ko-KR"/>
        </w:rPr>
        <w:t xml:space="preserve">ref-SCS-CP-r16 </w:t>
      </w:r>
      <w:r w:rsidRPr="00256BAF">
        <w:rPr>
          <w:b/>
          <w:bCs/>
          <w:sz w:val="20"/>
          <w:lang w:eastAsia="ko-KR"/>
        </w:rPr>
        <w:t xml:space="preserve">is extended </w:t>
      </w:r>
      <w:r>
        <w:rPr>
          <w:b/>
          <w:bCs/>
          <w:sz w:val="20"/>
          <w:lang w:eastAsia="ko-KR"/>
        </w:rPr>
        <w:t>to include all the supported SCS for FR2-2</w:t>
      </w:r>
      <w:r w:rsidRPr="00256BAF">
        <w:rPr>
          <w:b/>
          <w:bCs/>
          <w:sz w:val="20"/>
          <w:lang w:eastAsia="ko-KR"/>
        </w:rPr>
        <w:t xml:space="preserve"> </w:t>
      </w:r>
      <w:r>
        <w:rPr>
          <w:b/>
          <w:bCs/>
          <w:sz w:val="20"/>
          <w:lang w:eastAsia="ko-KR"/>
        </w:rPr>
        <w:t xml:space="preserve">(i.e., </w:t>
      </w:r>
      <w:r w:rsidRPr="00256BAF">
        <w:rPr>
          <w:b/>
          <w:bCs/>
          <w:sz w:val="20"/>
          <w:lang w:eastAsia="ko-KR"/>
        </w:rPr>
        <w:t xml:space="preserve">120, 480 and 960 </w:t>
      </w:r>
      <w:proofErr w:type="spellStart"/>
      <w:r w:rsidRPr="00256BAF">
        <w:rPr>
          <w:b/>
          <w:bCs/>
          <w:sz w:val="20"/>
          <w:lang w:eastAsia="ko-KR"/>
        </w:rPr>
        <w:t>KHz</w:t>
      </w:r>
      <w:proofErr w:type="spellEnd"/>
      <w:r>
        <w:rPr>
          <w:b/>
          <w:bCs/>
          <w:sz w:val="20"/>
          <w:lang w:eastAsia="ko-KR"/>
        </w:rPr>
        <w:t>)</w:t>
      </w:r>
      <w:r w:rsidRPr="00256BAF">
        <w:rPr>
          <w:b/>
          <w:bCs/>
          <w:szCs w:val="22"/>
          <w:lang w:eastAsia="zh-CN"/>
        </w:rPr>
        <w:t xml:space="preserve">. </w:t>
      </w:r>
    </w:p>
    <w:p w14:paraId="0C78056B" w14:textId="52073B76" w:rsidR="000F34C1" w:rsidRDefault="000F34C1" w:rsidP="000F34C1">
      <w:pPr>
        <w:tabs>
          <w:tab w:val="left" w:pos="990"/>
        </w:tabs>
        <w:spacing w:line="276" w:lineRule="auto"/>
        <w:jc w:val="both"/>
        <w:rPr>
          <w:b/>
          <w:bCs/>
          <w:sz w:val="20"/>
          <w:lang w:eastAsia="ko-KR"/>
        </w:rPr>
      </w:pPr>
      <w:r w:rsidRPr="00256BAF">
        <w:rPr>
          <w:b/>
          <w:bCs/>
          <w:szCs w:val="22"/>
          <w:lang w:eastAsia="zh-CN"/>
        </w:rPr>
        <w:t xml:space="preserve">Proposal 20: </w:t>
      </w:r>
      <w:r w:rsidRPr="00256BAF">
        <w:rPr>
          <w:b/>
          <w:bCs/>
          <w:i/>
          <w:iCs/>
          <w:sz w:val="20"/>
          <w:lang w:eastAsia="ko-KR"/>
        </w:rPr>
        <w:t xml:space="preserve">measDurationSymbols-r16 </w:t>
      </w:r>
      <w:r w:rsidRPr="00256BAF">
        <w:rPr>
          <w:b/>
          <w:bCs/>
          <w:sz w:val="20"/>
          <w:lang w:eastAsia="ko-KR"/>
        </w:rPr>
        <w:t xml:space="preserve">is extended to include at least </w:t>
      </w:r>
      <w:r>
        <w:rPr>
          <w:b/>
          <w:bCs/>
          <w:sz w:val="20"/>
          <w:lang w:eastAsia="ko-KR"/>
        </w:rPr>
        <w:t xml:space="preserve">sym2, </w:t>
      </w:r>
      <w:r w:rsidRPr="00256BAF">
        <w:rPr>
          <w:b/>
          <w:bCs/>
          <w:sz w:val="20"/>
          <w:lang w:eastAsia="ko-KR"/>
        </w:rPr>
        <w:t>sym</w:t>
      </w:r>
      <w:r>
        <w:rPr>
          <w:b/>
          <w:bCs/>
          <w:sz w:val="20"/>
          <w:lang w:eastAsia="ko-KR"/>
        </w:rPr>
        <w:t>4</w:t>
      </w:r>
      <w:r w:rsidRPr="00256BAF">
        <w:rPr>
          <w:b/>
          <w:bCs/>
          <w:sz w:val="20"/>
          <w:lang w:eastAsia="ko-KR"/>
        </w:rPr>
        <w:t xml:space="preserve"> and symb</w:t>
      </w:r>
      <w:r>
        <w:rPr>
          <w:b/>
          <w:bCs/>
          <w:sz w:val="20"/>
          <w:lang w:eastAsia="ko-KR"/>
        </w:rPr>
        <w:t>8</w:t>
      </w:r>
      <w:r w:rsidRPr="00256BAF">
        <w:rPr>
          <w:b/>
          <w:bCs/>
          <w:sz w:val="20"/>
          <w:lang w:eastAsia="ko-KR"/>
        </w:rPr>
        <w:t>.</w:t>
      </w:r>
    </w:p>
    <w:p w14:paraId="62DE47CF" w14:textId="77777777" w:rsidR="000F34C1" w:rsidRPr="00256BAF" w:rsidRDefault="000F34C1" w:rsidP="000F34C1">
      <w:pPr>
        <w:tabs>
          <w:tab w:val="left" w:pos="990"/>
        </w:tabs>
        <w:spacing w:line="276" w:lineRule="auto"/>
        <w:jc w:val="both"/>
        <w:rPr>
          <w:b/>
          <w:bCs/>
          <w:szCs w:val="22"/>
          <w:lang w:eastAsia="zh-CN"/>
        </w:rPr>
      </w:pPr>
      <w:r w:rsidRPr="00256BAF">
        <w:rPr>
          <w:b/>
          <w:bCs/>
          <w:szCs w:val="22"/>
          <w:lang w:eastAsia="zh-CN"/>
        </w:rPr>
        <w:t xml:space="preserve">Proposal 21: </w:t>
      </w:r>
      <w:r w:rsidRPr="00256BAF">
        <w:rPr>
          <w:b/>
          <w:bCs/>
          <w:sz w:val="20"/>
          <w:lang w:eastAsia="ko-KR"/>
        </w:rPr>
        <w:t>For the QCL Type-D of L3-RSSI measurement use the QCL type-D of the latest received PDSCH and the latest monitored CORESET.</w:t>
      </w:r>
    </w:p>
    <w:p w14:paraId="3F58337F" w14:textId="77777777" w:rsidR="00D1749E" w:rsidRDefault="00D1749E" w:rsidP="00D1749E">
      <w:pPr>
        <w:spacing w:line="276" w:lineRule="auto"/>
        <w:jc w:val="both"/>
        <w:rPr>
          <w:b/>
          <w:bCs/>
          <w:szCs w:val="22"/>
        </w:rPr>
      </w:pPr>
      <w:r w:rsidRPr="00207300">
        <w:rPr>
          <w:b/>
          <w:szCs w:val="22"/>
        </w:rPr>
        <w:t xml:space="preserve">Proposal </w:t>
      </w:r>
      <w:r>
        <w:rPr>
          <w:b/>
          <w:szCs w:val="22"/>
        </w:rPr>
        <w:t>22</w:t>
      </w:r>
      <w:r>
        <w:rPr>
          <w:b/>
          <w:bCs/>
          <w:szCs w:val="22"/>
        </w:rPr>
        <w:t xml:space="preserve">: For </w:t>
      </w:r>
      <w:proofErr w:type="gramStart"/>
      <w:r>
        <w:rPr>
          <w:b/>
          <w:bCs/>
          <w:szCs w:val="22"/>
        </w:rPr>
        <w:t>receiver-assisted</w:t>
      </w:r>
      <w:proofErr w:type="gramEnd"/>
      <w:r>
        <w:rPr>
          <w:b/>
          <w:bCs/>
          <w:szCs w:val="22"/>
        </w:rPr>
        <w:t xml:space="preserve"> LBT procedure both scheme 1 and 2 could be supported, where both scheme 1 and 2 could be used up to UE’s capability. </w:t>
      </w:r>
    </w:p>
    <w:p w14:paraId="1B68EEBE" w14:textId="77777777" w:rsidR="00FF2EC9" w:rsidRPr="004579AB" w:rsidRDefault="00FF2EC9" w:rsidP="00FF2EC9">
      <w:pPr>
        <w:tabs>
          <w:tab w:val="left" w:pos="990"/>
        </w:tabs>
        <w:spacing w:line="276" w:lineRule="auto"/>
        <w:jc w:val="both"/>
        <w:rPr>
          <w:b/>
          <w:szCs w:val="22"/>
        </w:rPr>
      </w:pPr>
      <w:r w:rsidRPr="00912BA6">
        <w:rPr>
          <w:b/>
          <w:szCs w:val="22"/>
          <w:lang w:eastAsia="zh-CN"/>
        </w:rPr>
        <w:t xml:space="preserve">Proposal </w:t>
      </w:r>
      <w:r>
        <w:rPr>
          <w:b/>
          <w:szCs w:val="22"/>
          <w:lang w:eastAsia="zh-CN"/>
        </w:rPr>
        <w:t>23</w:t>
      </w:r>
      <w:r w:rsidRPr="00912BA6">
        <w:rPr>
          <w:b/>
          <w:szCs w:val="22"/>
          <w:lang w:eastAsia="zh-CN"/>
        </w:rPr>
        <w:t xml:space="preserve">: </w:t>
      </w:r>
      <w:r>
        <w:rPr>
          <w:b/>
          <w:szCs w:val="22"/>
        </w:rPr>
        <w:t xml:space="preserve">Beam correspondence mandatory capability signaling is set to 1 for all supported unlicensed bands in FR2-2.  </w:t>
      </w:r>
    </w:p>
    <w:p w14:paraId="28958D8E" w14:textId="77777777" w:rsidR="00FF2EC9" w:rsidRDefault="00FF2EC9" w:rsidP="00FF2EC9">
      <w:pPr>
        <w:jc w:val="both"/>
        <w:rPr>
          <w:b/>
          <w:bCs/>
        </w:rPr>
      </w:pPr>
      <w:r w:rsidRPr="009A1011">
        <w:rPr>
          <w:b/>
          <w:bCs/>
        </w:rPr>
        <w:t>Proposal 2</w:t>
      </w:r>
      <w:r>
        <w:rPr>
          <w:b/>
          <w:bCs/>
        </w:rPr>
        <w:t>4</w:t>
      </w:r>
      <w:r w:rsidRPr="009A1011">
        <w:rPr>
          <w:b/>
          <w:bCs/>
        </w:rPr>
        <w:t>: For situations where UE uses a different beam for sensing than the beam used for transmission, specify necessary requirement/test procedure to guarantee sensing beam(s) “covers” the transmission beam(s), which should be left up to RAN4 to decide.</w:t>
      </w:r>
    </w:p>
    <w:p w14:paraId="790C1BE9" w14:textId="77777777" w:rsidR="00FF2EC9" w:rsidRPr="00256BAF" w:rsidRDefault="00FF2EC9" w:rsidP="002047A4">
      <w:pPr>
        <w:jc w:val="both"/>
        <w:rPr>
          <w:b/>
          <w:bCs/>
        </w:rPr>
      </w:pPr>
    </w:p>
    <w:p w14:paraId="2E0ED167" w14:textId="31CA3D06" w:rsidR="006C3EE2" w:rsidRPr="00256BAF" w:rsidRDefault="006C3EE2" w:rsidP="006C3EE2">
      <w:pPr>
        <w:spacing w:line="276" w:lineRule="auto"/>
        <w:jc w:val="both"/>
        <w:rPr>
          <w:b/>
          <w:szCs w:val="22"/>
        </w:rPr>
      </w:pPr>
      <w:r w:rsidRPr="00256BAF">
        <w:rPr>
          <w:b/>
          <w:szCs w:val="22"/>
        </w:rPr>
        <w:lastRenderedPageBreak/>
        <w:t>Proposal 2</w:t>
      </w:r>
      <w:r w:rsidR="00FF2EC9">
        <w:rPr>
          <w:b/>
          <w:szCs w:val="22"/>
        </w:rPr>
        <w:t>5</w:t>
      </w:r>
      <w:r w:rsidRPr="00256BAF">
        <w:rPr>
          <w:b/>
          <w:szCs w:val="22"/>
        </w:rPr>
        <w:t xml:space="preserve">: The </w:t>
      </w:r>
      <w:proofErr w:type="spellStart"/>
      <w:r w:rsidRPr="00256BAF">
        <w:rPr>
          <w:b/>
          <w:szCs w:val="22"/>
        </w:rPr>
        <w:t>gNB</w:t>
      </w:r>
      <w:proofErr w:type="spellEnd"/>
      <w:r w:rsidRPr="00256BAF">
        <w:rPr>
          <w:b/>
          <w:szCs w:val="22"/>
        </w:rPr>
        <w:t xml:space="preserve"> indicates through a </w:t>
      </w:r>
      <w:proofErr w:type="gramStart"/>
      <w:r w:rsidRPr="00256BAF">
        <w:rPr>
          <w:b/>
          <w:szCs w:val="22"/>
        </w:rPr>
        <w:t>cell-specific</w:t>
      </w:r>
      <w:proofErr w:type="gramEnd"/>
      <w:r w:rsidRPr="00256BAF">
        <w:rPr>
          <w:b/>
          <w:szCs w:val="22"/>
        </w:rPr>
        <w:t xml:space="preserve"> RRC parameter whether the short signal exemption should be applied or not. </w:t>
      </w:r>
    </w:p>
    <w:p w14:paraId="2CEC38A3" w14:textId="3693DFF4" w:rsidR="006C3EE2" w:rsidRPr="005F1CC9" w:rsidRDefault="006C3EE2" w:rsidP="006C3EE2">
      <w:pPr>
        <w:spacing w:line="276" w:lineRule="auto"/>
        <w:jc w:val="both"/>
        <w:rPr>
          <w:b/>
          <w:szCs w:val="22"/>
        </w:rPr>
      </w:pPr>
      <w:r w:rsidRPr="005F1CC9">
        <w:rPr>
          <w:b/>
          <w:szCs w:val="22"/>
        </w:rPr>
        <w:t xml:space="preserve">Proposal </w:t>
      </w:r>
      <w:r>
        <w:rPr>
          <w:b/>
          <w:szCs w:val="22"/>
        </w:rPr>
        <w:t>2</w:t>
      </w:r>
      <w:r w:rsidR="00FF2EC9">
        <w:rPr>
          <w:b/>
          <w:szCs w:val="22"/>
        </w:rPr>
        <w:t>6</w:t>
      </w:r>
      <w:r w:rsidRPr="005F1CC9">
        <w:rPr>
          <w:b/>
          <w:szCs w:val="22"/>
        </w:rPr>
        <w:t xml:space="preserve">: It is left up to </w:t>
      </w:r>
      <w:proofErr w:type="spellStart"/>
      <w:r w:rsidRPr="005F1CC9">
        <w:rPr>
          <w:b/>
          <w:szCs w:val="22"/>
        </w:rPr>
        <w:t>gNB</w:t>
      </w:r>
      <w:proofErr w:type="spellEnd"/>
      <w:r w:rsidRPr="005F1CC9">
        <w:rPr>
          <w:b/>
          <w:szCs w:val="22"/>
        </w:rPr>
        <w:t xml:space="preserve"> to decide and apply SSE to any signals/channels which are additionally multiplexed with SS/PBCH, </w:t>
      </w:r>
      <w:proofErr w:type="gramStart"/>
      <w:r w:rsidRPr="005F1CC9">
        <w:rPr>
          <w:b/>
          <w:szCs w:val="22"/>
        </w:rPr>
        <w:t>as long as</w:t>
      </w:r>
      <w:proofErr w:type="gramEnd"/>
      <w:r w:rsidRPr="005F1CC9">
        <w:rPr>
          <w:b/>
          <w:szCs w:val="22"/>
        </w:rPr>
        <w:t xml:space="preserve"> when it does the 10% duty cycle over a 100ms observation period is met.</w:t>
      </w:r>
    </w:p>
    <w:p w14:paraId="297CFC2B" w14:textId="62036623" w:rsidR="006C3EE2" w:rsidRPr="005F1CC9" w:rsidRDefault="00655F41" w:rsidP="001B587D">
      <w:pPr>
        <w:pStyle w:val="CommentText"/>
        <w:jc w:val="both"/>
        <w:rPr>
          <w:b/>
          <w:szCs w:val="22"/>
        </w:rPr>
      </w:pPr>
      <w:r w:rsidRPr="005F1CC9">
        <w:rPr>
          <w:b/>
          <w:szCs w:val="22"/>
        </w:rPr>
        <w:t xml:space="preserve">Proposal </w:t>
      </w:r>
      <w:r w:rsidRPr="002F3EF8">
        <w:rPr>
          <w:b/>
          <w:szCs w:val="22"/>
        </w:rPr>
        <w:t xml:space="preserve">27: </w:t>
      </w:r>
      <w:r w:rsidRPr="002F3EF8">
        <w:rPr>
          <w:b/>
        </w:rPr>
        <w:t>Type0-PDCCH for 960kHz should at least be included as part of short control signal exemption.</w:t>
      </w:r>
      <w:r>
        <w:t xml:space="preserve"> </w:t>
      </w:r>
    </w:p>
    <w:p w14:paraId="1BC0855E" w14:textId="37722608" w:rsidR="006C3EE2" w:rsidRPr="00B75603" w:rsidRDefault="006C3EE2" w:rsidP="006C3EE2">
      <w:pPr>
        <w:spacing w:line="276" w:lineRule="auto"/>
        <w:jc w:val="both"/>
        <w:rPr>
          <w:b/>
          <w:szCs w:val="22"/>
        </w:rPr>
      </w:pPr>
      <w:r w:rsidRPr="005F1CC9">
        <w:rPr>
          <w:b/>
          <w:szCs w:val="22"/>
        </w:rPr>
        <w:t xml:space="preserve">Proposal </w:t>
      </w:r>
      <w:r>
        <w:rPr>
          <w:b/>
          <w:szCs w:val="22"/>
        </w:rPr>
        <w:t>2</w:t>
      </w:r>
      <w:r w:rsidR="00FF2EC9">
        <w:rPr>
          <w:b/>
          <w:szCs w:val="22"/>
        </w:rPr>
        <w:t>8</w:t>
      </w:r>
      <w:r w:rsidRPr="005F1CC9">
        <w:rPr>
          <w:b/>
          <w:szCs w:val="22"/>
        </w:rPr>
        <w:t xml:space="preserve">: It is up to the </w:t>
      </w:r>
      <w:proofErr w:type="spellStart"/>
      <w:r w:rsidRPr="005F1CC9">
        <w:rPr>
          <w:b/>
          <w:szCs w:val="22"/>
        </w:rPr>
        <w:t>gNB</w:t>
      </w:r>
      <w:proofErr w:type="spellEnd"/>
      <w:r w:rsidRPr="005F1CC9">
        <w:rPr>
          <w:b/>
          <w:szCs w:val="22"/>
        </w:rPr>
        <w:t xml:space="preserve"> to decide and apply SSE to the discovery burst, </w:t>
      </w:r>
      <w:proofErr w:type="gramStart"/>
      <w:r w:rsidRPr="005F1CC9">
        <w:rPr>
          <w:b/>
          <w:szCs w:val="22"/>
        </w:rPr>
        <w:t>as long as</w:t>
      </w:r>
      <w:proofErr w:type="gramEnd"/>
      <w:r w:rsidRPr="005F1CC9">
        <w:rPr>
          <w:b/>
          <w:szCs w:val="22"/>
        </w:rPr>
        <w:t xml:space="preserve"> when it does the 10% duty cycle over a 100ms observation period is met.</w:t>
      </w:r>
    </w:p>
    <w:p w14:paraId="1FA32A47" w14:textId="77777777" w:rsidR="006C3EE2" w:rsidRPr="00B75603" w:rsidRDefault="006C3EE2" w:rsidP="006C3EE2">
      <w:pPr>
        <w:spacing w:line="276" w:lineRule="auto"/>
        <w:jc w:val="both"/>
        <w:rPr>
          <w:b/>
          <w:szCs w:val="22"/>
        </w:rPr>
      </w:pPr>
      <w:r>
        <w:rPr>
          <w:b/>
          <w:szCs w:val="22"/>
        </w:rPr>
        <w:t>Observation 1</w:t>
      </w:r>
      <w:r w:rsidRPr="00B75603">
        <w:rPr>
          <w:b/>
          <w:szCs w:val="22"/>
        </w:rPr>
        <w:t xml:space="preserve">: </w:t>
      </w:r>
      <w:r>
        <w:rPr>
          <w:b/>
          <w:szCs w:val="22"/>
        </w:rPr>
        <w:t xml:space="preserve">The contention exempt control signaling rules is interpreted as if the 10% over any observation period of 100ms is applicable per device. </w:t>
      </w:r>
    </w:p>
    <w:p w14:paraId="5199ADF3" w14:textId="3129C82A" w:rsidR="006C3EE2" w:rsidRDefault="006C3EE2" w:rsidP="006C3EE2">
      <w:pPr>
        <w:spacing w:line="276" w:lineRule="auto"/>
        <w:jc w:val="both"/>
        <w:rPr>
          <w:b/>
          <w:szCs w:val="22"/>
        </w:rPr>
      </w:pPr>
      <w:r>
        <w:rPr>
          <w:b/>
          <w:szCs w:val="22"/>
        </w:rPr>
        <w:t>Proposal 2</w:t>
      </w:r>
      <w:r w:rsidR="00FF2EC9">
        <w:rPr>
          <w:b/>
          <w:szCs w:val="22"/>
        </w:rPr>
        <w:t>9</w:t>
      </w:r>
      <w:r w:rsidRPr="00B75603">
        <w:rPr>
          <w:b/>
          <w:szCs w:val="22"/>
        </w:rPr>
        <w:t xml:space="preserve">: </w:t>
      </w:r>
      <w:r>
        <w:rPr>
          <w:b/>
          <w:szCs w:val="22"/>
        </w:rPr>
        <w:t>The 10% over any observation period of 100ms is applicable to the msg1/</w:t>
      </w:r>
      <w:proofErr w:type="spellStart"/>
      <w:r>
        <w:rPr>
          <w:b/>
          <w:szCs w:val="22"/>
        </w:rPr>
        <w:t>msgA</w:t>
      </w:r>
      <w:proofErr w:type="spellEnd"/>
      <w:r>
        <w:rPr>
          <w:b/>
          <w:szCs w:val="22"/>
        </w:rPr>
        <w:t xml:space="preserve"> transmission from one UE perspective. </w:t>
      </w:r>
    </w:p>
    <w:p w14:paraId="73ED64DF" w14:textId="77777777" w:rsidR="006C3EE2" w:rsidRPr="00B75603" w:rsidRDefault="006C3EE2" w:rsidP="006C3EE2">
      <w:pPr>
        <w:spacing w:line="276" w:lineRule="auto"/>
        <w:jc w:val="both"/>
        <w:rPr>
          <w:b/>
          <w:szCs w:val="22"/>
        </w:rPr>
      </w:pPr>
      <w:r w:rsidRPr="00B75603">
        <w:rPr>
          <w:b/>
          <w:szCs w:val="22"/>
        </w:rPr>
        <w:t xml:space="preserve">Observation </w:t>
      </w:r>
      <w:r>
        <w:rPr>
          <w:b/>
          <w:szCs w:val="22"/>
        </w:rPr>
        <w:t>2</w:t>
      </w:r>
      <w:r w:rsidRPr="00B75603">
        <w:rPr>
          <w:b/>
          <w:szCs w:val="22"/>
        </w:rPr>
        <w:t>: For 120 kHz, 480kHz, and 960 kHz PRACH transmission, UE does not exceed total transmission duration of 10 msec for PRACH within a 100 msec observation period.</w:t>
      </w:r>
    </w:p>
    <w:p w14:paraId="7543A80F" w14:textId="717ABAF4" w:rsidR="006C3EE2" w:rsidRDefault="006C3EE2" w:rsidP="006C3EE2">
      <w:pPr>
        <w:spacing w:line="276" w:lineRule="auto"/>
        <w:jc w:val="both"/>
        <w:rPr>
          <w:b/>
          <w:szCs w:val="22"/>
        </w:rPr>
      </w:pPr>
      <w:r w:rsidRPr="0011504C">
        <w:rPr>
          <w:b/>
          <w:szCs w:val="22"/>
        </w:rPr>
        <w:t xml:space="preserve">Proposal </w:t>
      </w:r>
      <w:r w:rsidR="00FF2EC9">
        <w:rPr>
          <w:b/>
          <w:szCs w:val="22"/>
        </w:rPr>
        <w:t>30</w:t>
      </w:r>
      <w:r w:rsidRPr="0011504C">
        <w:rPr>
          <w:b/>
          <w:szCs w:val="22"/>
        </w:rPr>
        <w:t>:</w:t>
      </w:r>
      <w:r>
        <w:rPr>
          <w:b/>
          <w:szCs w:val="22"/>
        </w:rPr>
        <w:t xml:space="preserve"> </w:t>
      </w:r>
      <w:r w:rsidRPr="000140AC">
        <w:rPr>
          <w:b/>
          <w:szCs w:val="22"/>
        </w:rPr>
        <w:t>Contention Exempt Short Control Signaling rules apply to the transmission of msg</w:t>
      </w:r>
      <w:r>
        <w:rPr>
          <w:b/>
          <w:szCs w:val="22"/>
        </w:rPr>
        <w:t>3 for the 4-step RACH for all supported SCS.</w:t>
      </w:r>
    </w:p>
    <w:p w14:paraId="1DAAD4AD" w14:textId="1F1533A2" w:rsidR="006C3EE2" w:rsidRDefault="006C3EE2" w:rsidP="006C3EE2">
      <w:pPr>
        <w:spacing w:line="276" w:lineRule="auto"/>
        <w:jc w:val="both"/>
        <w:rPr>
          <w:b/>
          <w:szCs w:val="22"/>
        </w:rPr>
      </w:pPr>
      <w:r w:rsidRPr="005F1CC9">
        <w:rPr>
          <w:b/>
          <w:szCs w:val="22"/>
        </w:rPr>
        <w:t xml:space="preserve">Proposal </w:t>
      </w:r>
      <w:r>
        <w:rPr>
          <w:b/>
          <w:szCs w:val="22"/>
        </w:rPr>
        <w:t>3</w:t>
      </w:r>
      <w:r w:rsidR="00FF2EC9">
        <w:rPr>
          <w:b/>
          <w:szCs w:val="22"/>
        </w:rPr>
        <w:t>1</w:t>
      </w:r>
      <w:r w:rsidRPr="005F1CC9">
        <w:rPr>
          <w:b/>
          <w:szCs w:val="22"/>
        </w:rPr>
        <w:t xml:space="preserve">: It is up to the </w:t>
      </w:r>
      <w:r>
        <w:rPr>
          <w:b/>
          <w:szCs w:val="22"/>
        </w:rPr>
        <w:t>UE</w:t>
      </w:r>
      <w:r w:rsidRPr="005F1CC9">
        <w:rPr>
          <w:b/>
          <w:szCs w:val="22"/>
        </w:rPr>
        <w:t xml:space="preserve"> to decide and apply SSE to </w:t>
      </w:r>
      <w:r>
        <w:rPr>
          <w:b/>
          <w:szCs w:val="22"/>
        </w:rPr>
        <w:t>SRS</w:t>
      </w:r>
      <w:r w:rsidRPr="00E27D50">
        <w:rPr>
          <w:b/>
          <w:bCs/>
          <w:szCs w:val="22"/>
        </w:rPr>
        <w:t>, PUSCH without user plain data, and</w:t>
      </w:r>
      <w:r>
        <w:rPr>
          <w:b/>
          <w:szCs w:val="22"/>
        </w:rPr>
        <w:t xml:space="preserve"> PUCCH</w:t>
      </w:r>
      <w:r w:rsidRPr="005F1CC9">
        <w:rPr>
          <w:b/>
          <w:szCs w:val="22"/>
        </w:rPr>
        <w:t xml:space="preserve">, </w:t>
      </w:r>
      <w:proofErr w:type="gramStart"/>
      <w:r w:rsidRPr="005F1CC9">
        <w:rPr>
          <w:b/>
          <w:szCs w:val="22"/>
        </w:rPr>
        <w:t>as long as</w:t>
      </w:r>
      <w:proofErr w:type="gramEnd"/>
      <w:r w:rsidRPr="005F1CC9">
        <w:rPr>
          <w:b/>
          <w:szCs w:val="22"/>
        </w:rPr>
        <w:t xml:space="preserve"> when it does the 10% duty cycle over a 100ms observation period is met.</w:t>
      </w:r>
    </w:p>
    <w:p w14:paraId="3DADA0E1" w14:textId="4E121A1F" w:rsidR="006C3EE2" w:rsidRDefault="006C3EE2" w:rsidP="006C3EE2">
      <w:pPr>
        <w:spacing w:line="276" w:lineRule="auto"/>
        <w:jc w:val="both"/>
        <w:rPr>
          <w:b/>
          <w:szCs w:val="22"/>
        </w:rPr>
      </w:pPr>
      <w:r w:rsidRPr="005F1CC9">
        <w:rPr>
          <w:b/>
          <w:szCs w:val="22"/>
        </w:rPr>
        <w:t xml:space="preserve">Proposal </w:t>
      </w:r>
      <w:r>
        <w:rPr>
          <w:b/>
          <w:szCs w:val="22"/>
        </w:rPr>
        <w:t>3</w:t>
      </w:r>
      <w:r w:rsidR="00FF2EC9">
        <w:rPr>
          <w:b/>
          <w:szCs w:val="22"/>
        </w:rPr>
        <w:t>2</w:t>
      </w:r>
      <w:r w:rsidRPr="005F1CC9">
        <w:rPr>
          <w:b/>
          <w:szCs w:val="22"/>
        </w:rPr>
        <w:t xml:space="preserve">: </w:t>
      </w:r>
      <w:r>
        <w:rPr>
          <w:b/>
          <w:szCs w:val="22"/>
        </w:rPr>
        <w:t xml:space="preserve">The </w:t>
      </w:r>
      <w:proofErr w:type="spellStart"/>
      <w:r>
        <w:rPr>
          <w:b/>
          <w:szCs w:val="22"/>
        </w:rPr>
        <w:t>gNB</w:t>
      </w:r>
      <w:proofErr w:type="spellEnd"/>
      <w:r>
        <w:rPr>
          <w:b/>
          <w:szCs w:val="22"/>
        </w:rPr>
        <w:t xml:space="preserve"> indicates through a </w:t>
      </w:r>
      <w:proofErr w:type="gramStart"/>
      <w:r>
        <w:rPr>
          <w:b/>
          <w:szCs w:val="22"/>
        </w:rPr>
        <w:t>cell-specific</w:t>
      </w:r>
      <w:proofErr w:type="gramEnd"/>
      <w:r>
        <w:rPr>
          <w:b/>
          <w:szCs w:val="22"/>
        </w:rPr>
        <w:t xml:space="preserve"> RRC parameter which specific channels/signals could be qualifies as short control signaling.</w:t>
      </w:r>
    </w:p>
    <w:p w14:paraId="6D25B3C1" w14:textId="77777777" w:rsidR="00426B08" w:rsidRPr="00426B08" w:rsidRDefault="00426B08" w:rsidP="00420FCE">
      <w:pPr>
        <w:rPr>
          <w:b/>
          <w:bCs/>
        </w:rPr>
      </w:pP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0F3DDA22" w14:textId="77777777" w:rsidR="00234CDE" w:rsidRPr="00C3484B" w:rsidRDefault="00234CDE" w:rsidP="000A58B7">
      <w:pPr>
        <w:pStyle w:val="B3"/>
        <w:numPr>
          <w:ilvl w:val="0"/>
          <w:numId w:val="3"/>
        </w:numPr>
        <w:jc w:val="both"/>
        <w:rPr>
          <w:szCs w:val="22"/>
          <w:lang w:eastAsia="zh-CN"/>
        </w:rPr>
      </w:pPr>
      <w:r w:rsidRPr="00F2023B">
        <w:rPr>
          <w:szCs w:val="22"/>
        </w:rPr>
        <w:t xml:space="preserve">RP-193228, “New SID Study on supporting NR above 52.6 GHz”, Intel Corporation, </w:t>
      </w:r>
      <w:r w:rsidRPr="00F2023B">
        <w:rPr>
          <w:szCs w:val="22"/>
          <w:lang w:eastAsia="zh-CN"/>
        </w:rPr>
        <w:t>3GPP TSG RAN Meeting #86, Dec. 2019.</w:t>
      </w:r>
    </w:p>
    <w:p w14:paraId="635A2AC7" w14:textId="646C4F7D" w:rsidR="00234CDE" w:rsidRPr="00234CDE" w:rsidRDefault="00234CDE" w:rsidP="000A58B7">
      <w:pPr>
        <w:pStyle w:val="B3"/>
        <w:numPr>
          <w:ilvl w:val="0"/>
          <w:numId w:val="3"/>
        </w:numPr>
        <w:jc w:val="both"/>
        <w:rPr>
          <w:szCs w:val="22"/>
          <w:lang w:eastAsia="zh-CN"/>
        </w:rPr>
      </w:pPr>
      <w:r w:rsidRPr="00B865E5">
        <w:rPr>
          <w:szCs w:val="22"/>
          <w:lang w:eastAsia="zh-CN"/>
        </w:rPr>
        <w:t>RP-</w:t>
      </w:r>
      <w:r w:rsidR="00D34507">
        <w:rPr>
          <w:szCs w:val="22"/>
          <w:lang w:eastAsia="zh-CN"/>
        </w:rPr>
        <w:t>212637</w:t>
      </w:r>
      <w:r w:rsidRPr="00B865E5">
        <w:rPr>
          <w:szCs w:val="22"/>
          <w:lang w:eastAsia="zh-CN"/>
        </w:rPr>
        <w:t xml:space="preserve">, “Revised WID: Extending current NR operation to 71GHz,” </w:t>
      </w:r>
      <w:r w:rsidR="00D34507">
        <w:rPr>
          <w:szCs w:val="22"/>
          <w:lang w:eastAsia="zh-CN"/>
        </w:rPr>
        <w:t>Qualcomm, Intel</w:t>
      </w:r>
      <w:r w:rsidRPr="00B865E5">
        <w:rPr>
          <w:szCs w:val="22"/>
          <w:lang w:eastAsia="zh-CN"/>
        </w:rPr>
        <w:t>, 3GPP TSG RAN Meeting #9</w:t>
      </w:r>
      <w:r w:rsidR="00D34507">
        <w:rPr>
          <w:szCs w:val="22"/>
          <w:lang w:eastAsia="zh-CN"/>
        </w:rPr>
        <w:t>3-e</w:t>
      </w:r>
      <w:r w:rsidRPr="00B865E5">
        <w:rPr>
          <w:szCs w:val="22"/>
          <w:lang w:eastAsia="zh-CN"/>
        </w:rPr>
        <w:t>, Dec. 2020.</w:t>
      </w:r>
      <w:bookmarkEnd w:id="2"/>
      <w:bookmarkEnd w:id="3"/>
      <w:bookmarkEnd w:id="4"/>
      <w:bookmarkEnd w:id="5"/>
      <w:bookmarkEnd w:id="6"/>
      <w:bookmarkEnd w:id="7"/>
      <w:bookmarkEnd w:id="8"/>
      <w:bookmarkEnd w:id="9"/>
      <w:bookmarkEnd w:id="10"/>
    </w:p>
    <w:p w14:paraId="00482C87" w14:textId="77777777" w:rsidR="0025584E" w:rsidRDefault="0025584E" w:rsidP="0025584E">
      <w:pPr>
        <w:pStyle w:val="B3"/>
        <w:numPr>
          <w:ilvl w:val="0"/>
          <w:numId w:val="3"/>
        </w:numPr>
        <w:jc w:val="both"/>
        <w:rPr>
          <w:szCs w:val="22"/>
          <w:lang w:eastAsia="zh-CN"/>
        </w:rPr>
      </w:pPr>
      <w:r w:rsidRPr="005D3A52">
        <w:rPr>
          <w:kern w:val="2"/>
          <w:szCs w:val="22"/>
          <w:lang w:eastAsia="ko-KR"/>
        </w:rPr>
        <w:t>RAN1</w:t>
      </w:r>
      <w:r w:rsidRPr="00234CDE">
        <w:rPr>
          <w:szCs w:val="22"/>
          <w:lang w:eastAsia="zh-CN"/>
        </w:rPr>
        <w:t xml:space="preserve">Chairman’s notes, </w:t>
      </w:r>
      <w:r w:rsidRPr="005D3A52">
        <w:rPr>
          <w:kern w:val="2"/>
          <w:szCs w:val="22"/>
          <w:lang w:eastAsia="ko-KR"/>
        </w:rPr>
        <w:t>3GPP TSG RAN WG1</w:t>
      </w:r>
      <w:r w:rsidRPr="00234CDE">
        <w:rPr>
          <w:szCs w:val="22"/>
          <w:lang w:eastAsia="zh-CN"/>
        </w:rPr>
        <w:t xml:space="preserve"> #104 e-Meeting, </w:t>
      </w:r>
      <w:r>
        <w:rPr>
          <w:szCs w:val="22"/>
          <w:lang w:eastAsia="zh-CN"/>
        </w:rPr>
        <w:t>February</w:t>
      </w:r>
      <w:r w:rsidRPr="00234CDE">
        <w:rPr>
          <w:szCs w:val="22"/>
          <w:lang w:eastAsia="zh-CN"/>
        </w:rPr>
        <w:t xml:space="preserve"> 2021</w:t>
      </w:r>
      <w:r>
        <w:rPr>
          <w:szCs w:val="22"/>
          <w:lang w:eastAsia="zh-CN"/>
        </w:rPr>
        <w:t>.</w:t>
      </w:r>
      <w:r w:rsidRPr="00234CDE">
        <w:rPr>
          <w:szCs w:val="22"/>
          <w:lang w:eastAsia="zh-CN"/>
        </w:rPr>
        <w:t> </w:t>
      </w:r>
    </w:p>
    <w:p w14:paraId="6BE0E1F9" w14:textId="77777777" w:rsidR="0025584E" w:rsidRDefault="0025584E" w:rsidP="0025584E">
      <w:pPr>
        <w:pStyle w:val="B3"/>
        <w:numPr>
          <w:ilvl w:val="0"/>
          <w:numId w:val="3"/>
        </w:numPr>
        <w:jc w:val="both"/>
        <w:rPr>
          <w:szCs w:val="22"/>
          <w:lang w:eastAsia="zh-CN"/>
        </w:rPr>
      </w:pPr>
      <w:r w:rsidRPr="005D3A52">
        <w:rPr>
          <w:kern w:val="2"/>
          <w:szCs w:val="22"/>
          <w:lang w:eastAsia="ko-KR"/>
        </w:rPr>
        <w:t>RAN1</w:t>
      </w:r>
      <w:r w:rsidRPr="00234CDE">
        <w:rPr>
          <w:szCs w:val="22"/>
          <w:lang w:eastAsia="zh-CN"/>
        </w:rPr>
        <w:t xml:space="preserve">Chairman’s notes, </w:t>
      </w:r>
      <w:r w:rsidRPr="005D3A52">
        <w:rPr>
          <w:kern w:val="2"/>
          <w:szCs w:val="22"/>
          <w:lang w:eastAsia="ko-KR"/>
        </w:rPr>
        <w:t>3GPP TSG RAN WG1</w:t>
      </w:r>
      <w:r w:rsidRPr="00234CDE">
        <w:rPr>
          <w:szCs w:val="22"/>
          <w:lang w:eastAsia="zh-CN"/>
        </w:rPr>
        <w:t xml:space="preserve"> #104</w:t>
      </w:r>
      <w:r>
        <w:rPr>
          <w:szCs w:val="22"/>
          <w:lang w:eastAsia="zh-CN"/>
        </w:rPr>
        <w:t>b</w:t>
      </w:r>
      <w:r w:rsidRPr="00234CDE">
        <w:rPr>
          <w:szCs w:val="22"/>
          <w:lang w:eastAsia="zh-CN"/>
        </w:rPr>
        <w:t xml:space="preserve"> e-Meeting, </w:t>
      </w:r>
      <w:r>
        <w:rPr>
          <w:szCs w:val="22"/>
          <w:lang w:eastAsia="zh-CN"/>
        </w:rPr>
        <w:t>April</w:t>
      </w:r>
      <w:r w:rsidRPr="00234CDE">
        <w:rPr>
          <w:szCs w:val="22"/>
          <w:lang w:eastAsia="zh-CN"/>
        </w:rPr>
        <w:t xml:space="preserve"> 2021</w:t>
      </w:r>
      <w:r>
        <w:rPr>
          <w:szCs w:val="22"/>
          <w:lang w:eastAsia="zh-CN"/>
        </w:rPr>
        <w:t>.</w:t>
      </w:r>
      <w:r w:rsidRPr="00234CDE">
        <w:rPr>
          <w:szCs w:val="22"/>
          <w:lang w:eastAsia="zh-CN"/>
        </w:rPr>
        <w:t> </w:t>
      </w:r>
    </w:p>
    <w:p w14:paraId="2D4A10BC" w14:textId="77777777" w:rsidR="0025584E" w:rsidRPr="00207300" w:rsidRDefault="0025584E" w:rsidP="0025584E">
      <w:pPr>
        <w:pStyle w:val="B3"/>
        <w:numPr>
          <w:ilvl w:val="0"/>
          <w:numId w:val="3"/>
        </w:numPr>
        <w:jc w:val="both"/>
        <w:rPr>
          <w:szCs w:val="22"/>
          <w:lang w:eastAsia="zh-CN"/>
        </w:rPr>
      </w:pPr>
      <w:r w:rsidRPr="005D3A52">
        <w:rPr>
          <w:kern w:val="2"/>
          <w:szCs w:val="22"/>
          <w:lang w:eastAsia="ko-KR"/>
        </w:rPr>
        <w:t>RAN1 Chairman’s note, 3GPP TSG RAN WG1 #10</w:t>
      </w:r>
      <w:r>
        <w:rPr>
          <w:kern w:val="2"/>
          <w:szCs w:val="22"/>
          <w:lang w:eastAsia="ko-KR"/>
        </w:rPr>
        <w:t xml:space="preserve">5 </w:t>
      </w:r>
      <w:r w:rsidRPr="005D3A52">
        <w:rPr>
          <w:kern w:val="2"/>
          <w:szCs w:val="22"/>
          <w:lang w:eastAsia="ko-KR"/>
        </w:rPr>
        <w:t xml:space="preserve">e-Meeting, </w:t>
      </w:r>
      <w:proofErr w:type="gramStart"/>
      <w:r>
        <w:rPr>
          <w:kern w:val="2"/>
          <w:szCs w:val="22"/>
          <w:lang w:eastAsia="ko-KR"/>
        </w:rPr>
        <w:t>May</w:t>
      </w:r>
      <w:r w:rsidRPr="005D3A52">
        <w:rPr>
          <w:kern w:val="2"/>
          <w:szCs w:val="22"/>
          <w:lang w:eastAsia="ko-KR"/>
        </w:rPr>
        <w:t>,</w:t>
      </w:r>
      <w:proofErr w:type="gramEnd"/>
      <w:r w:rsidRPr="005D3A52">
        <w:rPr>
          <w:kern w:val="2"/>
          <w:szCs w:val="22"/>
          <w:lang w:eastAsia="ko-KR"/>
        </w:rPr>
        <w:t xml:space="preserve"> 202</w:t>
      </w:r>
      <w:r>
        <w:rPr>
          <w:kern w:val="2"/>
          <w:szCs w:val="22"/>
          <w:lang w:eastAsia="ko-KR"/>
        </w:rPr>
        <w:t>1</w:t>
      </w:r>
      <w:r w:rsidRPr="005D3A52">
        <w:rPr>
          <w:kern w:val="2"/>
          <w:szCs w:val="22"/>
          <w:lang w:eastAsia="ko-KR"/>
        </w:rPr>
        <w:t>.</w:t>
      </w:r>
    </w:p>
    <w:p w14:paraId="20D1C9B8" w14:textId="54FAEABA" w:rsidR="0025584E" w:rsidRPr="002D4561" w:rsidRDefault="0025584E" w:rsidP="0025584E">
      <w:pPr>
        <w:pStyle w:val="B3"/>
        <w:numPr>
          <w:ilvl w:val="0"/>
          <w:numId w:val="3"/>
        </w:numPr>
        <w:jc w:val="both"/>
        <w:rPr>
          <w:szCs w:val="22"/>
          <w:lang w:eastAsia="zh-CN"/>
        </w:rPr>
      </w:pPr>
      <w:r w:rsidRPr="005D3A52">
        <w:rPr>
          <w:kern w:val="2"/>
          <w:szCs w:val="22"/>
          <w:lang w:eastAsia="ko-KR"/>
        </w:rPr>
        <w:t>RAN1 Chairman’s note, 3GPP TSG RAN WG1 #10</w:t>
      </w:r>
      <w:r>
        <w:rPr>
          <w:kern w:val="2"/>
          <w:szCs w:val="22"/>
          <w:lang w:eastAsia="ko-KR"/>
        </w:rPr>
        <w:t xml:space="preserve">6 </w:t>
      </w:r>
      <w:r w:rsidRPr="005D3A52">
        <w:rPr>
          <w:kern w:val="2"/>
          <w:szCs w:val="22"/>
          <w:lang w:eastAsia="ko-KR"/>
        </w:rPr>
        <w:t xml:space="preserve">e-Meeting, </w:t>
      </w:r>
      <w:proofErr w:type="gramStart"/>
      <w:r>
        <w:rPr>
          <w:kern w:val="2"/>
          <w:szCs w:val="22"/>
          <w:lang w:eastAsia="ko-KR"/>
        </w:rPr>
        <w:t>August</w:t>
      </w:r>
      <w:r w:rsidRPr="005D3A52">
        <w:rPr>
          <w:kern w:val="2"/>
          <w:szCs w:val="22"/>
          <w:lang w:eastAsia="ko-KR"/>
        </w:rPr>
        <w:t>,</w:t>
      </w:r>
      <w:proofErr w:type="gramEnd"/>
      <w:r w:rsidRPr="005D3A52">
        <w:rPr>
          <w:kern w:val="2"/>
          <w:szCs w:val="22"/>
          <w:lang w:eastAsia="ko-KR"/>
        </w:rPr>
        <w:t xml:space="preserve"> 202</w:t>
      </w:r>
      <w:r>
        <w:rPr>
          <w:kern w:val="2"/>
          <w:szCs w:val="22"/>
          <w:lang w:eastAsia="ko-KR"/>
        </w:rPr>
        <w:t>1</w:t>
      </w:r>
      <w:r w:rsidRPr="005D3A52">
        <w:rPr>
          <w:kern w:val="2"/>
          <w:szCs w:val="22"/>
          <w:lang w:eastAsia="ko-KR"/>
        </w:rPr>
        <w:t>.</w:t>
      </w:r>
    </w:p>
    <w:p w14:paraId="7055C66A" w14:textId="4ABD8C6B" w:rsidR="002D4561" w:rsidRPr="002D4561" w:rsidRDefault="002D4561" w:rsidP="002D4561">
      <w:pPr>
        <w:pStyle w:val="B3"/>
        <w:numPr>
          <w:ilvl w:val="0"/>
          <w:numId w:val="3"/>
        </w:numPr>
        <w:jc w:val="both"/>
        <w:rPr>
          <w:szCs w:val="22"/>
          <w:lang w:eastAsia="zh-CN"/>
        </w:rPr>
      </w:pPr>
      <w:r w:rsidRPr="005D3A52">
        <w:rPr>
          <w:kern w:val="2"/>
          <w:szCs w:val="22"/>
          <w:lang w:eastAsia="ko-KR"/>
        </w:rPr>
        <w:t>RAN1 Chairman’s note, 3GPP TSG RAN WG1 #10</w:t>
      </w:r>
      <w:r>
        <w:rPr>
          <w:kern w:val="2"/>
          <w:szCs w:val="22"/>
          <w:lang w:eastAsia="ko-KR"/>
        </w:rPr>
        <w:t xml:space="preserve">6-bis </w:t>
      </w:r>
      <w:r w:rsidRPr="005D3A52">
        <w:rPr>
          <w:kern w:val="2"/>
          <w:szCs w:val="22"/>
          <w:lang w:eastAsia="ko-KR"/>
        </w:rPr>
        <w:t xml:space="preserve">e-Meeting, </w:t>
      </w:r>
      <w:proofErr w:type="gramStart"/>
      <w:r w:rsidR="00D803B8">
        <w:rPr>
          <w:kern w:val="2"/>
          <w:szCs w:val="22"/>
          <w:lang w:eastAsia="ko-KR"/>
        </w:rPr>
        <w:t>October</w:t>
      </w:r>
      <w:r w:rsidRPr="005D3A52">
        <w:rPr>
          <w:kern w:val="2"/>
          <w:szCs w:val="22"/>
          <w:lang w:eastAsia="ko-KR"/>
        </w:rPr>
        <w:t>,</w:t>
      </w:r>
      <w:proofErr w:type="gramEnd"/>
      <w:r w:rsidRPr="005D3A52">
        <w:rPr>
          <w:kern w:val="2"/>
          <w:szCs w:val="22"/>
          <w:lang w:eastAsia="ko-KR"/>
        </w:rPr>
        <w:t xml:space="preserve"> 202</w:t>
      </w:r>
      <w:r>
        <w:rPr>
          <w:kern w:val="2"/>
          <w:szCs w:val="22"/>
          <w:lang w:eastAsia="ko-KR"/>
        </w:rPr>
        <w:t>1</w:t>
      </w:r>
      <w:r w:rsidRPr="005D3A52">
        <w:rPr>
          <w:kern w:val="2"/>
          <w:szCs w:val="22"/>
          <w:lang w:eastAsia="ko-KR"/>
        </w:rPr>
        <w:t>.</w:t>
      </w:r>
    </w:p>
    <w:p w14:paraId="0FBAA4EA" w14:textId="77777777" w:rsidR="003525F1" w:rsidRPr="00B711B7" w:rsidRDefault="003525F1" w:rsidP="003525F1">
      <w:pPr>
        <w:widowControl w:val="0"/>
        <w:numPr>
          <w:ilvl w:val="0"/>
          <w:numId w:val="3"/>
        </w:numPr>
        <w:overflowPunct/>
        <w:autoSpaceDE/>
        <w:adjustRightInd/>
        <w:jc w:val="both"/>
        <w:textAlignment w:val="auto"/>
        <w:rPr>
          <w:rFonts w:ascii="Times" w:hAnsi="Times"/>
          <w:lang w:eastAsia="zh-CN"/>
        </w:rPr>
      </w:pPr>
      <w:r>
        <w:rPr>
          <w:rFonts w:ascii="Times" w:hAnsi="Times"/>
          <w:szCs w:val="22"/>
          <w:lang w:eastAsia="zh-CN"/>
        </w:rPr>
        <w:t>ARIB STD-T117, “</w:t>
      </w:r>
      <w:r w:rsidRPr="00207300">
        <w:t>L</w:t>
      </w:r>
      <w:r>
        <w:t>ow</w:t>
      </w:r>
      <w:r w:rsidRPr="00207300">
        <w:t xml:space="preserve"> P</w:t>
      </w:r>
      <w:r>
        <w:t>ower</w:t>
      </w:r>
      <w:r w:rsidRPr="00207300">
        <w:t xml:space="preserve"> D</w:t>
      </w:r>
      <w:r>
        <w:t>ata</w:t>
      </w:r>
      <w:r w:rsidRPr="00207300">
        <w:t xml:space="preserve"> C</w:t>
      </w:r>
      <w:r>
        <w:t>ommunication</w:t>
      </w:r>
      <w:r w:rsidRPr="00207300">
        <w:t xml:space="preserve"> S</w:t>
      </w:r>
      <w:r>
        <w:t>ystem</w:t>
      </w:r>
      <w:r w:rsidRPr="00207300">
        <w:t xml:space="preserve"> / 60 GHz-</w:t>
      </w:r>
      <w:r>
        <w:t>band</w:t>
      </w:r>
      <w:r w:rsidRPr="00207300">
        <w:t xml:space="preserve"> W</w:t>
      </w:r>
      <w:r>
        <w:t>ireless</w:t>
      </w:r>
      <w:r w:rsidRPr="00207300">
        <w:t xml:space="preserve"> LAN </w:t>
      </w:r>
      <w:r>
        <w:t>for</w:t>
      </w:r>
      <w:r w:rsidRPr="00207300">
        <w:t xml:space="preserve"> </w:t>
      </w:r>
      <w:r>
        <w:t>Very</w:t>
      </w:r>
      <w:r w:rsidRPr="00207300">
        <w:t xml:space="preserve"> H</w:t>
      </w:r>
      <w:r>
        <w:t>igh</w:t>
      </w:r>
      <w:r w:rsidRPr="00207300">
        <w:t xml:space="preserve"> T</w:t>
      </w:r>
      <w:r>
        <w:t>hroughput</w:t>
      </w:r>
      <w:r w:rsidRPr="00207300">
        <w:t xml:space="preserve"> D</w:t>
      </w:r>
      <w:r>
        <w:t>ata</w:t>
      </w:r>
      <w:r w:rsidRPr="00207300">
        <w:t xml:space="preserve"> C</w:t>
      </w:r>
      <w:r>
        <w:t>ommunications”, September 2016.</w:t>
      </w:r>
    </w:p>
    <w:p w14:paraId="2BF0BBE3" w14:textId="77777777" w:rsidR="00C64F10" w:rsidRPr="00D47137" w:rsidRDefault="00C64F10" w:rsidP="00C64F10">
      <w:pPr>
        <w:pStyle w:val="B3"/>
        <w:numPr>
          <w:ilvl w:val="0"/>
          <w:numId w:val="3"/>
        </w:numPr>
        <w:jc w:val="both"/>
        <w:rPr>
          <w:kern w:val="2"/>
          <w:szCs w:val="22"/>
          <w:lang w:eastAsia="ko-KR"/>
        </w:rPr>
      </w:pPr>
      <w:r w:rsidRPr="00F2023B">
        <w:rPr>
          <w:szCs w:val="22"/>
        </w:rPr>
        <w:t>R</w:t>
      </w:r>
      <w:r>
        <w:rPr>
          <w:szCs w:val="22"/>
        </w:rPr>
        <w:t>1</w:t>
      </w:r>
      <w:r w:rsidRPr="00F2023B">
        <w:rPr>
          <w:szCs w:val="22"/>
        </w:rPr>
        <w:t>-</w:t>
      </w:r>
      <w:r>
        <w:rPr>
          <w:szCs w:val="22"/>
        </w:rPr>
        <w:t>200980</w:t>
      </w:r>
      <w:r w:rsidRPr="00F2023B">
        <w:rPr>
          <w:szCs w:val="22"/>
        </w:rPr>
        <w:t xml:space="preserve">, </w:t>
      </w:r>
      <w:r w:rsidRPr="0097574E">
        <w:rPr>
          <w:szCs w:val="22"/>
        </w:rPr>
        <w:t>“Channel Access Procedure for NR in 52.6 - 71 GHz”, Intel</w:t>
      </w:r>
      <w:r w:rsidRPr="00F2023B">
        <w:rPr>
          <w:szCs w:val="22"/>
        </w:rPr>
        <w:t xml:space="preserve"> Corporation, </w:t>
      </w:r>
      <w:r w:rsidRPr="00F2023B">
        <w:rPr>
          <w:szCs w:val="22"/>
          <w:lang w:eastAsia="zh-CN"/>
        </w:rPr>
        <w:t>3GPP TSG RAN</w:t>
      </w:r>
      <w:r>
        <w:rPr>
          <w:szCs w:val="22"/>
          <w:lang w:eastAsia="zh-CN"/>
        </w:rPr>
        <w:t>1</w:t>
      </w:r>
      <w:r w:rsidRPr="00F2023B">
        <w:rPr>
          <w:szCs w:val="22"/>
          <w:lang w:eastAsia="zh-CN"/>
        </w:rPr>
        <w:t xml:space="preserve"> </w:t>
      </w:r>
      <w:r w:rsidRPr="00D47137">
        <w:rPr>
          <w:kern w:val="2"/>
          <w:szCs w:val="22"/>
          <w:lang w:eastAsia="ko-KR"/>
        </w:rPr>
        <w:t>Meeting #103-e, Nov. 2020.</w:t>
      </w:r>
    </w:p>
    <w:p w14:paraId="448A05BA" w14:textId="77777777" w:rsidR="009E6EEC" w:rsidRPr="00D47137" w:rsidRDefault="009E6EEC" w:rsidP="00D47137">
      <w:pPr>
        <w:pStyle w:val="B3"/>
        <w:numPr>
          <w:ilvl w:val="0"/>
          <w:numId w:val="3"/>
        </w:numPr>
        <w:jc w:val="both"/>
        <w:rPr>
          <w:kern w:val="2"/>
          <w:szCs w:val="22"/>
          <w:lang w:eastAsia="ko-KR"/>
        </w:rPr>
      </w:pPr>
      <w:r w:rsidRPr="00D47137">
        <w:rPr>
          <w:kern w:val="2"/>
          <w:szCs w:val="22"/>
          <w:lang w:eastAsia="ko-KR"/>
        </w:rPr>
        <w:t xml:space="preserve">ETSI EN 301 893 V2.1.1, “5 GHz RLAN; </w:t>
      </w:r>
      <w:proofErr w:type="spellStart"/>
      <w:r w:rsidRPr="00D47137">
        <w:rPr>
          <w:kern w:val="2"/>
          <w:szCs w:val="22"/>
          <w:lang w:eastAsia="ko-KR"/>
        </w:rPr>
        <w:t>Harmonised</w:t>
      </w:r>
      <w:proofErr w:type="spellEnd"/>
      <w:r w:rsidRPr="00D47137">
        <w:rPr>
          <w:kern w:val="2"/>
          <w:szCs w:val="22"/>
          <w:lang w:eastAsia="ko-KR"/>
        </w:rPr>
        <w:t xml:space="preserve"> Standard covering the essential requirements of article 3.2 of Directive 2014/53/EU”, (2017-05).</w:t>
      </w:r>
    </w:p>
    <w:p w14:paraId="78ECBE32" w14:textId="0BDB3037" w:rsidR="00F14FC8" w:rsidRPr="00D47137" w:rsidRDefault="00782956">
      <w:pPr>
        <w:pStyle w:val="B3"/>
        <w:numPr>
          <w:ilvl w:val="0"/>
          <w:numId w:val="3"/>
        </w:numPr>
        <w:jc w:val="both"/>
        <w:rPr>
          <w:kern w:val="2"/>
          <w:szCs w:val="22"/>
          <w:lang w:eastAsia="ko-KR"/>
        </w:rPr>
      </w:pPr>
      <w:r>
        <w:rPr>
          <w:kern w:val="2"/>
          <w:szCs w:val="22"/>
          <w:lang w:eastAsia="ko-KR"/>
        </w:rPr>
        <w:lastRenderedPageBreak/>
        <w:t xml:space="preserve">Draft </w:t>
      </w:r>
      <w:r w:rsidRPr="00494313">
        <w:rPr>
          <w:kern w:val="2"/>
          <w:szCs w:val="22"/>
          <w:lang w:eastAsia="ko-KR"/>
        </w:rPr>
        <w:t xml:space="preserve">ETSI EN 302 567 V2.2.0, “Multiple-Gigabit/s radio equipment operating in the 60 GHz band; </w:t>
      </w:r>
      <w:proofErr w:type="spellStart"/>
      <w:r w:rsidRPr="00494313">
        <w:rPr>
          <w:kern w:val="2"/>
          <w:szCs w:val="22"/>
          <w:lang w:eastAsia="ko-KR"/>
        </w:rPr>
        <w:t>Harmonised</w:t>
      </w:r>
      <w:proofErr w:type="spellEnd"/>
      <w:r w:rsidRPr="00494313">
        <w:rPr>
          <w:kern w:val="2"/>
          <w:szCs w:val="22"/>
          <w:lang w:eastAsia="ko-KR"/>
        </w:rPr>
        <w:t xml:space="preserve"> Standard for access to radio spectrum,” Dec. 2020.</w:t>
      </w:r>
    </w:p>
    <w:p w14:paraId="5B9C9375" w14:textId="7D07851F" w:rsidR="0025584E" w:rsidRPr="006D7518" w:rsidRDefault="00782956" w:rsidP="00D47137">
      <w:pPr>
        <w:pStyle w:val="B3"/>
        <w:numPr>
          <w:ilvl w:val="0"/>
          <w:numId w:val="3"/>
        </w:numPr>
        <w:jc w:val="both"/>
        <w:rPr>
          <w:szCs w:val="22"/>
          <w:lang w:eastAsia="zh-CN"/>
        </w:rPr>
      </w:pPr>
      <w:bookmarkStart w:id="16" w:name="_Ref61640550"/>
      <w:r w:rsidRPr="00E84C60">
        <w:rPr>
          <w:kern w:val="2"/>
          <w:szCs w:val="22"/>
          <w:lang w:eastAsia="ko-KR"/>
        </w:rPr>
        <w:t>3GPP TR</w:t>
      </w:r>
      <w:r w:rsidRPr="00F14FC8">
        <w:rPr>
          <w:kern w:val="2"/>
          <w:szCs w:val="22"/>
          <w:lang w:eastAsia="ko-KR"/>
        </w:rPr>
        <w:t xml:space="preserve"> 38.808, “3rd Generation Partnership Project; Technical Specification Group Radio Access Network; Study on supporting NR from 52.6 GHz to 71 GHz (Release 17)”, Nov. 2020. </w:t>
      </w:r>
      <w:bookmarkEnd w:id="16"/>
    </w:p>
    <w:p w14:paraId="3C1D9B0B" w14:textId="326EE6B1" w:rsidR="005F5956" w:rsidRPr="001B587D" w:rsidRDefault="003377DD" w:rsidP="00FD13CC">
      <w:pPr>
        <w:pStyle w:val="B3"/>
        <w:widowControl w:val="0"/>
        <w:numPr>
          <w:ilvl w:val="0"/>
          <w:numId w:val="3"/>
        </w:numPr>
        <w:overflowPunct/>
        <w:autoSpaceDE/>
        <w:adjustRightInd/>
        <w:jc w:val="both"/>
        <w:textAlignment w:val="auto"/>
        <w:rPr>
          <w:rFonts w:ascii="Times" w:hAnsi="Times"/>
          <w:szCs w:val="22"/>
          <w:lang w:eastAsia="zh-CN"/>
        </w:rPr>
      </w:pPr>
      <w:r>
        <w:rPr>
          <w:szCs w:val="22"/>
          <w:lang w:eastAsia="zh-CN"/>
        </w:rPr>
        <w:t>R1-2107582, “</w:t>
      </w:r>
      <w:r w:rsidR="00786EE4" w:rsidRPr="00786EE4">
        <w:rPr>
          <w:szCs w:val="22"/>
          <w:lang w:eastAsia="zh-CN"/>
        </w:rPr>
        <w:t>Discussion on Channel Access Mechanism for extending NR up to 71 GHz</w:t>
      </w:r>
      <w:r w:rsidR="00786EE4">
        <w:rPr>
          <w:szCs w:val="22"/>
          <w:lang w:eastAsia="zh-CN"/>
        </w:rPr>
        <w:t>,” Intel Corporation</w:t>
      </w:r>
      <w:r w:rsidR="002C6D50" w:rsidRPr="00B865E5">
        <w:rPr>
          <w:szCs w:val="22"/>
          <w:lang w:eastAsia="zh-CN"/>
        </w:rPr>
        <w:t>, 3GPP TSG RAN Meeting #</w:t>
      </w:r>
      <w:r w:rsidR="002C6D50">
        <w:rPr>
          <w:szCs w:val="22"/>
          <w:lang w:eastAsia="zh-CN"/>
        </w:rPr>
        <w:t>106-e</w:t>
      </w:r>
      <w:r w:rsidR="002C6D50" w:rsidRPr="00B865E5">
        <w:rPr>
          <w:szCs w:val="22"/>
          <w:lang w:eastAsia="zh-CN"/>
        </w:rPr>
        <w:t xml:space="preserve">, </w:t>
      </w:r>
      <w:r w:rsidR="002C6D50">
        <w:rPr>
          <w:szCs w:val="22"/>
          <w:lang w:eastAsia="zh-CN"/>
        </w:rPr>
        <w:t>August</w:t>
      </w:r>
      <w:r w:rsidR="002C6D50" w:rsidRPr="00B865E5">
        <w:rPr>
          <w:szCs w:val="22"/>
          <w:lang w:eastAsia="zh-CN"/>
        </w:rPr>
        <w:t xml:space="preserve"> 202</w:t>
      </w:r>
      <w:r w:rsidR="002C6D50">
        <w:rPr>
          <w:szCs w:val="22"/>
          <w:lang w:eastAsia="zh-CN"/>
        </w:rPr>
        <w:t>1.</w:t>
      </w:r>
    </w:p>
    <w:p w14:paraId="6394EF30" w14:textId="329E90BA" w:rsidR="00492474" w:rsidRPr="004D5842" w:rsidRDefault="00492474" w:rsidP="001B587D">
      <w:pPr>
        <w:pStyle w:val="B3"/>
        <w:widowControl w:val="0"/>
        <w:overflowPunct/>
        <w:autoSpaceDE/>
        <w:adjustRightInd/>
        <w:ind w:left="0" w:firstLine="0"/>
        <w:jc w:val="both"/>
        <w:textAlignment w:val="auto"/>
        <w:rPr>
          <w:rFonts w:ascii="Times" w:hAnsi="Times"/>
          <w:szCs w:val="22"/>
          <w:lang w:eastAsia="zh-CN"/>
        </w:rPr>
      </w:pPr>
    </w:p>
    <w:sectPr w:rsidR="00492474" w:rsidRPr="004D5842" w:rsidSect="006721B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8F651" w14:textId="77777777" w:rsidR="007975A3" w:rsidRDefault="007975A3">
      <w:r>
        <w:separator/>
      </w:r>
    </w:p>
  </w:endnote>
  <w:endnote w:type="continuationSeparator" w:id="0">
    <w:p w14:paraId="44D9F49D" w14:textId="77777777" w:rsidR="007975A3" w:rsidRDefault="007975A3">
      <w:r>
        <w:continuationSeparator/>
      </w:r>
    </w:p>
  </w:endnote>
  <w:endnote w:type="continuationNotice" w:id="1">
    <w:p w14:paraId="60828736" w14:textId="77777777" w:rsidR="007975A3" w:rsidRDefault="00797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Bold">
    <w:altName w:val="Arial"/>
    <w:charset w:val="00"/>
    <w:family w:val="roman"/>
    <w:pitch w:val="default"/>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E3EC2" w14:textId="77777777" w:rsidR="007975A3" w:rsidRDefault="007975A3">
      <w:r>
        <w:separator/>
      </w:r>
    </w:p>
  </w:footnote>
  <w:footnote w:type="continuationSeparator" w:id="0">
    <w:p w14:paraId="0A853263" w14:textId="77777777" w:rsidR="007975A3" w:rsidRDefault="007975A3">
      <w:r>
        <w:continuationSeparator/>
      </w:r>
    </w:p>
  </w:footnote>
  <w:footnote w:type="continuationNotice" w:id="1">
    <w:p w14:paraId="71E9FC99" w14:textId="77777777" w:rsidR="007975A3" w:rsidRDefault="007975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810443"/>
    <w:multiLevelType w:val="hybridMultilevel"/>
    <w:tmpl w:val="49161FFC"/>
    <w:lvl w:ilvl="0" w:tplc="909C3AAC">
      <w:start w:val="1"/>
      <w:numFmt w:val="decimal"/>
      <w:lvlText w:val="%1."/>
      <w:lvlJc w:val="left"/>
      <w:pPr>
        <w:ind w:left="720" w:hanging="360"/>
      </w:pPr>
      <w:rPr>
        <w:rFonts w:ascii="Calibri" w:hAnsi="Calibri" w:cs="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981473"/>
    <w:multiLevelType w:val="hybridMultilevel"/>
    <w:tmpl w:val="4D1EF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552133"/>
    <w:multiLevelType w:val="hybridMultilevel"/>
    <w:tmpl w:val="ABB4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5E1E21"/>
    <w:multiLevelType w:val="hybridMultilevel"/>
    <w:tmpl w:val="FB00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96003C"/>
    <w:multiLevelType w:val="hybridMultilevel"/>
    <w:tmpl w:val="42E6B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CBC2ED4"/>
    <w:multiLevelType w:val="hybridMultilevel"/>
    <w:tmpl w:val="5FE44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072220"/>
    <w:multiLevelType w:val="hybridMultilevel"/>
    <w:tmpl w:val="9A985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487AF9"/>
    <w:multiLevelType w:val="hybridMultilevel"/>
    <w:tmpl w:val="0B1A5D82"/>
    <w:lvl w:ilvl="0" w:tplc="2E84D1F6">
      <w:start w:val="3"/>
      <w:numFmt w:val="decimal"/>
      <w:lvlText w:val="%1"/>
      <w:lvlJc w:val="left"/>
      <w:pPr>
        <w:ind w:left="802" w:hanging="576"/>
      </w:pPr>
      <w:rPr>
        <w:rFonts w:hint="default"/>
      </w:rPr>
    </w:lvl>
    <w:lvl w:ilvl="1" w:tplc="69B4BEC6">
      <w:start w:val="4"/>
      <w:numFmt w:val="decimal"/>
      <w:lvlText w:val="%1.%2"/>
      <w:lvlJc w:val="left"/>
      <w:pPr>
        <w:ind w:left="802" w:hanging="576"/>
      </w:pPr>
      <w:rPr>
        <w:rFonts w:hint="default"/>
      </w:rPr>
    </w:lvl>
    <w:lvl w:ilvl="2" w:tplc="CA2EC496">
      <w:start w:val="1"/>
      <w:numFmt w:val="decimal"/>
      <w:lvlText w:val="%1.%2.%3"/>
      <w:lvlJc w:val="left"/>
      <w:pPr>
        <w:ind w:left="802" w:hanging="576"/>
      </w:pPr>
      <w:rPr>
        <w:rFonts w:ascii="Times New Roman" w:eastAsia="Arial" w:hAnsi="Times New Roman" w:cs="Times New Roman" w:hint="default"/>
        <w:b/>
        <w:bCs/>
        <w:i w:val="0"/>
        <w:iCs w:val="0"/>
        <w:spacing w:val="-1"/>
        <w:w w:val="99"/>
        <w:sz w:val="24"/>
        <w:szCs w:val="24"/>
      </w:rPr>
    </w:lvl>
    <w:lvl w:ilvl="3" w:tplc="1EFC17B4">
      <w:start w:val="1"/>
      <w:numFmt w:val="decimal"/>
      <w:lvlText w:val="(%4)"/>
      <w:lvlJc w:val="left"/>
      <w:pPr>
        <w:ind w:left="992" w:hanging="365"/>
      </w:pPr>
      <w:rPr>
        <w:rFonts w:ascii="Arial" w:eastAsia="Arial" w:hAnsi="Arial" w:cs="Arial" w:hint="default"/>
        <w:b w:val="0"/>
        <w:bCs w:val="0"/>
        <w:i w:val="0"/>
        <w:iCs w:val="0"/>
        <w:w w:val="99"/>
        <w:sz w:val="21"/>
        <w:szCs w:val="21"/>
      </w:rPr>
    </w:lvl>
    <w:lvl w:ilvl="4" w:tplc="BD667122">
      <w:numFmt w:val="bullet"/>
      <w:lvlText w:val="•"/>
      <w:lvlJc w:val="left"/>
      <w:pPr>
        <w:ind w:left="3968" w:hanging="365"/>
      </w:pPr>
      <w:rPr>
        <w:rFonts w:hint="default"/>
      </w:rPr>
    </w:lvl>
    <w:lvl w:ilvl="5" w:tplc="82A0DA2C">
      <w:numFmt w:val="bullet"/>
      <w:lvlText w:val="•"/>
      <w:lvlJc w:val="left"/>
      <w:pPr>
        <w:ind w:left="4957" w:hanging="365"/>
      </w:pPr>
      <w:rPr>
        <w:rFonts w:hint="default"/>
      </w:rPr>
    </w:lvl>
    <w:lvl w:ilvl="6" w:tplc="8C668E84">
      <w:numFmt w:val="bullet"/>
      <w:lvlText w:val="•"/>
      <w:lvlJc w:val="left"/>
      <w:pPr>
        <w:ind w:left="5946" w:hanging="365"/>
      </w:pPr>
      <w:rPr>
        <w:rFonts w:hint="default"/>
      </w:rPr>
    </w:lvl>
    <w:lvl w:ilvl="7" w:tplc="F0A8F9A8">
      <w:numFmt w:val="bullet"/>
      <w:lvlText w:val="•"/>
      <w:lvlJc w:val="left"/>
      <w:pPr>
        <w:ind w:left="6936" w:hanging="365"/>
      </w:pPr>
      <w:rPr>
        <w:rFonts w:hint="default"/>
      </w:rPr>
    </w:lvl>
    <w:lvl w:ilvl="8" w:tplc="34E221A4">
      <w:numFmt w:val="bullet"/>
      <w:lvlText w:val="•"/>
      <w:lvlJc w:val="left"/>
      <w:pPr>
        <w:ind w:left="7925" w:hanging="365"/>
      </w:pPr>
      <w:rPr>
        <w:rFonts w:hint="default"/>
      </w:rPr>
    </w:lvl>
  </w:abstractNum>
  <w:abstractNum w:abstractNumId="3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F91151"/>
    <w:multiLevelType w:val="hybridMultilevel"/>
    <w:tmpl w:val="15629E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0034444"/>
    <w:multiLevelType w:val="hybridMultilevel"/>
    <w:tmpl w:val="5A70DF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AA6C0A"/>
    <w:multiLevelType w:val="hybridMultilevel"/>
    <w:tmpl w:val="20B6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3D3E88"/>
    <w:multiLevelType w:val="hybridMultilevel"/>
    <w:tmpl w:val="C16609AC"/>
    <w:lvl w:ilvl="0" w:tplc="8180695C">
      <w:start w:val="3"/>
      <w:numFmt w:val="decimal"/>
      <w:lvlText w:val="%1"/>
      <w:lvlJc w:val="left"/>
      <w:pPr>
        <w:ind w:left="732" w:hanging="506"/>
      </w:pPr>
      <w:rPr>
        <w:rFonts w:hint="default"/>
      </w:rPr>
    </w:lvl>
    <w:lvl w:ilvl="1" w:tplc="F844E81A">
      <w:start w:val="1"/>
      <w:numFmt w:val="decimal"/>
      <w:lvlText w:val="%1.%2"/>
      <w:lvlJc w:val="left"/>
      <w:pPr>
        <w:ind w:left="732" w:hanging="506"/>
      </w:pPr>
      <w:rPr>
        <w:rFonts w:ascii="Times New Roman" w:eastAsia="Arial" w:hAnsi="Times New Roman" w:cs="Times New Roman" w:hint="default"/>
        <w:b/>
        <w:bCs/>
        <w:i w:val="0"/>
        <w:iCs w:val="0"/>
        <w:spacing w:val="-1"/>
        <w:w w:val="99"/>
        <w:sz w:val="24"/>
        <w:szCs w:val="24"/>
      </w:rPr>
    </w:lvl>
    <w:lvl w:ilvl="2" w:tplc="59185070">
      <w:start w:val="1"/>
      <w:numFmt w:val="decimal"/>
      <w:lvlText w:val="(%3)"/>
      <w:lvlJc w:val="left"/>
      <w:pPr>
        <w:ind w:left="992" w:hanging="365"/>
      </w:pPr>
      <w:rPr>
        <w:rFonts w:ascii="Times New Roman" w:eastAsia="Arial" w:hAnsi="Times New Roman" w:cs="Times New Roman" w:hint="default"/>
        <w:b w:val="0"/>
        <w:bCs w:val="0"/>
        <w:i w:val="0"/>
        <w:iCs w:val="0"/>
        <w:w w:val="99"/>
        <w:sz w:val="22"/>
        <w:szCs w:val="22"/>
      </w:rPr>
    </w:lvl>
    <w:lvl w:ilvl="3" w:tplc="0DA83A68">
      <w:numFmt w:val="bullet"/>
      <w:lvlText w:val="•"/>
      <w:lvlJc w:val="left"/>
      <w:pPr>
        <w:ind w:left="2978" w:hanging="365"/>
      </w:pPr>
      <w:rPr>
        <w:rFonts w:hint="default"/>
      </w:rPr>
    </w:lvl>
    <w:lvl w:ilvl="4" w:tplc="1BC22054">
      <w:numFmt w:val="bullet"/>
      <w:lvlText w:val="•"/>
      <w:lvlJc w:val="left"/>
      <w:pPr>
        <w:ind w:left="3968" w:hanging="365"/>
      </w:pPr>
      <w:rPr>
        <w:rFonts w:hint="default"/>
      </w:rPr>
    </w:lvl>
    <w:lvl w:ilvl="5" w:tplc="A8B0EC6A">
      <w:numFmt w:val="bullet"/>
      <w:lvlText w:val="•"/>
      <w:lvlJc w:val="left"/>
      <w:pPr>
        <w:ind w:left="4957" w:hanging="365"/>
      </w:pPr>
      <w:rPr>
        <w:rFonts w:hint="default"/>
      </w:rPr>
    </w:lvl>
    <w:lvl w:ilvl="6" w:tplc="54DABEE4">
      <w:numFmt w:val="bullet"/>
      <w:lvlText w:val="•"/>
      <w:lvlJc w:val="left"/>
      <w:pPr>
        <w:ind w:left="5946" w:hanging="365"/>
      </w:pPr>
      <w:rPr>
        <w:rFonts w:hint="default"/>
      </w:rPr>
    </w:lvl>
    <w:lvl w:ilvl="7" w:tplc="BDF617D0">
      <w:numFmt w:val="bullet"/>
      <w:lvlText w:val="•"/>
      <w:lvlJc w:val="left"/>
      <w:pPr>
        <w:ind w:left="6936" w:hanging="365"/>
      </w:pPr>
      <w:rPr>
        <w:rFonts w:hint="default"/>
      </w:rPr>
    </w:lvl>
    <w:lvl w:ilvl="8" w:tplc="FD7E8C48">
      <w:numFmt w:val="bullet"/>
      <w:lvlText w:val="•"/>
      <w:lvlJc w:val="left"/>
      <w:pPr>
        <w:ind w:left="7925" w:hanging="365"/>
      </w:pPr>
      <w:rPr>
        <w:rFonts w:hint="default"/>
      </w:rPr>
    </w:lvl>
  </w:abstractNum>
  <w:abstractNum w:abstractNumId="4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86361F"/>
    <w:multiLevelType w:val="hybridMultilevel"/>
    <w:tmpl w:val="21AE6DAE"/>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52"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1429CE"/>
    <w:multiLevelType w:val="hybridMultilevel"/>
    <w:tmpl w:val="0930F9EA"/>
    <w:lvl w:ilvl="0" w:tplc="04090003">
      <w:start w:val="1"/>
      <w:numFmt w:val="bullet"/>
      <w:lvlText w:val="o"/>
      <w:lvlJc w:val="left"/>
      <w:pPr>
        <w:ind w:left="648" w:hanging="360"/>
      </w:pPr>
      <w:rPr>
        <w:rFonts w:ascii="Courier New" w:hAnsi="Courier New" w:cs="Courier New" w:hint="default"/>
      </w:rPr>
    </w:lvl>
    <w:lvl w:ilvl="1" w:tplc="04090005">
      <w:start w:val="1"/>
      <w:numFmt w:val="bullet"/>
      <w:lvlText w:val=""/>
      <w:lvlJc w:val="left"/>
      <w:pPr>
        <w:ind w:left="1368" w:hanging="360"/>
      </w:pPr>
      <w:rPr>
        <w:rFonts w:ascii="Wingdings" w:hAnsi="Wingdings"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7"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5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
  </w:num>
  <w:num w:numId="6">
    <w:abstractNumId w:val="25"/>
  </w:num>
  <w:num w:numId="7">
    <w:abstractNumId w:val="53"/>
  </w:num>
  <w:num w:numId="8">
    <w:abstractNumId w:val="35"/>
  </w:num>
  <w:num w:numId="9">
    <w:abstractNumId w:val="55"/>
  </w:num>
  <w:num w:numId="10">
    <w:abstractNumId w:val="32"/>
  </w:num>
  <w:num w:numId="11">
    <w:abstractNumId w:val="12"/>
  </w:num>
  <w:num w:numId="12">
    <w:abstractNumId w:val="47"/>
  </w:num>
  <w:num w:numId="13">
    <w:abstractNumId w:val="36"/>
  </w:num>
  <w:num w:numId="14">
    <w:abstractNumId w:val="44"/>
  </w:num>
  <w:num w:numId="15">
    <w:abstractNumId w:val="24"/>
  </w:num>
  <w:num w:numId="16">
    <w:abstractNumId w:val="10"/>
  </w:num>
  <w:num w:numId="17">
    <w:abstractNumId w:val="43"/>
  </w:num>
  <w:num w:numId="18">
    <w:abstractNumId w:val="6"/>
  </w:num>
  <w:num w:numId="19">
    <w:abstractNumId w:val="3"/>
  </w:num>
  <w:num w:numId="20">
    <w:abstractNumId w:val="12"/>
  </w:num>
  <w:num w:numId="21">
    <w:abstractNumId w:val="14"/>
  </w:num>
  <w:num w:numId="22">
    <w:abstractNumId w:val="32"/>
  </w:num>
  <w:num w:numId="23">
    <w:abstractNumId w:val="3"/>
  </w:num>
  <w:num w:numId="24">
    <w:abstractNumId w:val="26"/>
  </w:num>
  <w:num w:numId="25">
    <w:abstractNumId w:val="45"/>
  </w:num>
  <w:num w:numId="26">
    <w:abstractNumId w:val="22"/>
  </w:num>
  <w:num w:numId="27">
    <w:abstractNumId w:val="1"/>
  </w:num>
  <w:num w:numId="28">
    <w:abstractNumId w:val="20"/>
  </w:num>
  <w:num w:numId="29">
    <w:abstractNumId w:val="52"/>
  </w:num>
  <w:num w:numId="30">
    <w:abstractNumId w:val="57"/>
  </w:num>
  <w:num w:numId="31">
    <w:abstractNumId w:val="8"/>
  </w:num>
  <w:num w:numId="32">
    <w:abstractNumId w:val="28"/>
  </w:num>
  <w:num w:numId="33">
    <w:abstractNumId w:val="41"/>
  </w:num>
  <w:num w:numId="34">
    <w:abstractNumId w:val="4"/>
  </w:num>
  <w:num w:numId="35">
    <w:abstractNumId w:val="33"/>
  </w:num>
  <w:num w:numId="36">
    <w:abstractNumId w:val="39"/>
  </w:num>
  <w:num w:numId="37">
    <w:abstractNumId w:val="49"/>
  </w:num>
  <w:num w:numId="38">
    <w:abstractNumId w:val="7"/>
  </w:num>
  <w:num w:numId="39">
    <w:abstractNumId w:val="40"/>
  </w:num>
  <w:num w:numId="40">
    <w:abstractNumId w:val="9"/>
  </w:num>
  <w:num w:numId="41">
    <w:abstractNumId w:val="15"/>
  </w:num>
  <w:num w:numId="42">
    <w:abstractNumId w:val="17"/>
  </w:num>
  <w:num w:numId="43">
    <w:abstractNumId w:val="38"/>
  </w:num>
  <w:num w:numId="44">
    <w:abstractNumId w:val="34"/>
  </w:num>
  <w:num w:numId="45">
    <w:abstractNumId w:val="31"/>
  </w:num>
  <w:num w:numId="46">
    <w:abstractNumId w:val="48"/>
  </w:num>
  <w:num w:numId="47">
    <w:abstractNumId w:val="56"/>
  </w:num>
  <w:num w:numId="48">
    <w:abstractNumId w:val="21"/>
  </w:num>
  <w:num w:numId="49">
    <w:abstractNumId w:val="29"/>
  </w:num>
  <w:num w:numId="50">
    <w:abstractNumId w:val="11"/>
  </w:num>
  <w:num w:numId="51">
    <w:abstractNumId w:val="16"/>
  </w:num>
  <w:num w:numId="52">
    <w:abstractNumId w:val="13"/>
  </w:num>
  <w:num w:numId="53">
    <w:abstractNumId w:val="30"/>
  </w:num>
  <w:num w:numId="54">
    <w:abstractNumId w:val="27"/>
  </w:num>
  <w:num w:numId="55">
    <w:abstractNumId w:val="5"/>
  </w:num>
  <w:num w:numId="56">
    <w:abstractNumId w:val="50"/>
  </w:num>
  <w:num w:numId="57">
    <w:abstractNumId w:val="51"/>
  </w:num>
  <w:num w:numId="58">
    <w:abstractNumId w:val="18"/>
  </w:num>
  <w:num w:numId="59">
    <w:abstractNumId w:val="42"/>
  </w:num>
  <w:num w:numId="60">
    <w:abstractNumId w:val="46"/>
  </w:num>
  <w:num w:numId="61">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7B3"/>
    <w:rsid w:val="000208B8"/>
    <w:rsid w:val="000208C9"/>
    <w:rsid w:val="00020D5E"/>
    <w:rsid w:val="00020D61"/>
    <w:rsid w:val="00020D70"/>
    <w:rsid w:val="00020D84"/>
    <w:rsid w:val="0002130A"/>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316"/>
    <w:rsid w:val="000404F2"/>
    <w:rsid w:val="00040B0D"/>
    <w:rsid w:val="00040C0A"/>
    <w:rsid w:val="00040C41"/>
    <w:rsid w:val="00040F7A"/>
    <w:rsid w:val="000412B7"/>
    <w:rsid w:val="000412DE"/>
    <w:rsid w:val="000413B8"/>
    <w:rsid w:val="0004182E"/>
    <w:rsid w:val="000418B0"/>
    <w:rsid w:val="000418C8"/>
    <w:rsid w:val="000419C4"/>
    <w:rsid w:val="00041AA6"/>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94F"/>
    <w:rsid w:val="00050B45"/>
    <w:rsid w:val="0005100F"/>
    <w:rsid w:val="0005108D"/>
    <w:rsid w:val="00051135"/>
    <w:rsid w:val="00051586"/>
    <w:rsid w:val="00051770"/>
    <w:rsid w:val="00051AE1"/>
    <w:rsid w:val="00051B86"/>
    <w:rsid w:val="00051C93"/>
    <w:rsid w:val="00051F55"/>
    <w:rsid w:val="0005201C"/>
    <w:rsid w:val="0005289C"/>
    <w:rsid w:val="0005291A"/>
    <w:rsid w:val="0005295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C0A"/>
    <w:rsid w:val="00060D63"/>
    <w:rsid w:val="00060F18"/>
    <w:rsid w:val="00060F6C"/>
    <w:rsid w:val="00060F76"/>
    <w:rsid w:val="00060FDB"/>
    <w:rsid w:val="000610C5"/>
    <w:rsid w:val="000612C5"/>
    <w:rsid w:val="0006131F"/>
    <w:rsid w:val="00061429"/>
    <w:rsid w:val="000614A3"/>
    <w:rsid w:val="000615AB"/>
    <w:rsid w:val="000616B3"/>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B40"/>
    <w:rsid w:val="00081CDB"/>
    <w:rsid w:val="00081D44"/>
    <w:rsid w:val="00082152"/>
    <w:rsid w:val="0008221F"/>
    <w:rsid w:val="00082311"/>
    <w:rsid w:val="0008254A"/>
    <w:rsid w:val="00082607"/>
    <w:rsid w:val="000826FF"/>
    <w:rsid w:val="000827D8"/>
    <w:rsid w:val="000829FE"/>
    <w:rsid w:val="00082A49"/>
    <w:rsid w:val="00082E14"/>
    <w:rsid w:val="00083205"/>
    <w:rsid w:val="00083322"/>
    <w:rsid w:val="0008354B"/>
    <w:rsid w:val="00083788"/>
    <w:rsid w:val="00083C04"/>
    <w:rsid w:val="00083C4F"/>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60B"/>
    <w:rsid w:val="00087881"/>
    <w:rsid w:val="0008794B"/>
    <w:rsid w:val="00087BAB"/>
    <w:rsid w:val="00087DBB"/>
    <w:rsid w:val="00087E29"/>
    <w:rsid w:val="00087F5E"/>
    <w:rsid w:val="00087F91"/>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64D"/>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DF"/>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685"/>
    <w:rsid w:val="000A36CA"/>
    <w:rsid w:val="000A3A3A"/>
    <w:rsid w:val="000A3ACB"/>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A8"/>
    <w:rsid w:val="000B76BB"/>
    <w:rsid w:val="000B78AF"/>
    <w:rsid w:val="000B7D5E"/>
    <w:rsid w:val="000C0202"/>
    <w:rsid w:val="000C030C"/>
    <w:rsid w:val="000C0680"/>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F44"/>
    <w:rsid w:val="000F53CB"/>
    <w:rsid w:val="000F5531"/>
    <w:rsid w:val="000F57A9"/>
    <w:rsid w:val="000F59CB"/>
    <w:rsid w:val="000F61C4"/>
    <w:rsid w:val="000F6646"/>
    <w:rsid w:val="000F6881"/>
    <w:rsid w:val="000F68B6"/>
    <w:rsid w:val="000F697D"/>
    <w:rsid w:val="000F6C32"/>
    <w:rsid w:val="000F6C66"/>
    <w:rsid w:val="000F6D77"/>
    <w:rsid w:val="000F70C7"/>
    <w:rsid w:val="000F71A3"/>
    <w:rsid w:val="000F7763"/>
    <w:rsid w:val="000F77C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70"/>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2C2"/>
    <w:rsid w:val="00110370"/>
    <w:rsid w:val="0011049B"/>
    <w:rsid w:val="00110563"/>
    <w:rsid w:val="00110696"/>
    <w:rsid w:val="00110B6C"/>
    <w:rsid w:val="00110BB6"/>
    <w:rsid w:val="00110C1F"/>
    <w:rsid w:val="00110E9C"/>
    <w:rsid w:val="00110F68"/>
    <w:rsid w:val="00110FD8"/>
    <w:rsid w:val="001115C0"/>
    <w:rsid w:val="001115F4"/>
    <w:rsid w:val="001118AA"/>
    <w:rsid w:val="00111AD9"/>
    <w:rsid w:val="00111CAB"/>
    <w:rsid w:val="00111D5C"/>
    <w:rsid w:val="00111DC7"/>
    <w:rsid w:val="00111EAF"/>
    <w:rsid w:val="001122CF"/>
    <w:rsid w:val="001124B2"/>
    <w:rsid w:val="001124C3"/>
    <w:rsid w:val="001124FB"/>
    <w:rsid w:val="00112A64"/>
    <w:rsid w:val="00112ABF"/>
    <w:rsid w:val="00112B8F"/>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F28"/>
    <w:rsid w:val="001301E5"/>
    <w:rsid w:val="00130607"/>
    <w:rsid w:val="001306D0"/>
    <w:rsid w:val="00130714"/>
    <w:rsid w:val="00130953"/>
    <w:rsid w:val="001309E4"/>
    <w:rsid w:val="001309F3"/>
    <w:rsid w:val="00130A7E"/>
    <w:rsid w:val="00130DD8"/>
    <w:rsid w:val="00130F6C"/>
    <w:rsid w:val="0013109C"/>
    <w:rsid w:val="00131254"/>
    <w:rsid w:val="00131683"/>
    <w:rsid w:val="001319B4"/>
    <w:rsid w:val="00131AC6"/>
    <w:rsid w:val="00131AD5"/>
    <w:rsid w:val="00131FCF"/>
    <w:rsid w:val="00131FD6"/>
    <w:rsid w:val="001321CE"/>
    <w:rsid w:val="001322B0"/>
    <w:rsid w:val="001324EE"/>
    <w:rsid w:val="00132767"/>
    <w:rsid w:val="0013279C"/>
    <w:rsid w:val="00132917"/>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4A7"/>
    <w:rsid w:val="00137637"/>
    <w:rsid w:val="00137653"/>
    <w:rsid w:val="001376F7"/>
    <w:rsid w:val="00137A97"/>
    <w:rsid w:val="00137BE2"/>
    <w:rsid w:val="00137EB6"/>
    <w:rsid w:val="00140118"/>
    <w:rsid w:val="00140608"/>
    <w:rsid w:val="0014073C"/>
    <w:rsid w:val="0014073D"/>
    <w:rsid w:val="00140762"/>
    <w:rsid w:val="00140782"/>
    <w:rsid w:val="001408F7"/>
    <w:rsid w:val="00140C78"/>
    <w:rsid w:val="00140E5E"/>
    <w:rsid w:val="00140F69"/>
    <w:rsid w:val="001410F1"/>
    <w:rsid w:val="00141164"/>
    <w:rsid w:val="001411A1"/>
    <w:rsid w:val="001411F6"/>
    <w:rsid w:val="001412EB"/>
    <w:rsid w:val="001418C8"/>
    <w:rsid w:val="001418FE"/>
    <w:rsid w:val="00141BB7"/>
    <w:rsid w:val="00141E46"/>
    <w:rsid w:val="0014201F"/>
    <w:rsid w:val="0014206B"/>
    <w:rsid w:val="00142093"/>
    <w:rsid w:val="0014226A"/>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66E"/>
    <w:rsid w:val="001548BD"/>
    <w:rsid w:val="00154B50"/>
    <w:rsid w:val="00154BC4"/>
    <w:rsid w:val="00154E4C"/>
    <w:rsid w:val="00154F8C"/>
    <w:rsid w:val="00155219"/>
    <w:rsid w:val="00155698"/>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397"/>
    <w:rsid w:val="001703F5"/>
    <w:rsid w:val="001706E4"/>
    <w:rsid w:val="001708D0"/>
    <w:rsid w:val="0017093A"/>
    <w:rsid w:val="00170C49"/>
    <w:rsid w:val="00170D60"/>
    <w:rsid w:val="00171297"/>
    <w:rsid w:val="001716A7"/>
    <w:rsid w:val="0017189B"/>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9"/>
    <w:rsid w:val="001738A5"/>
    <w:rsid w:val="00173A00"/>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35"/>
    <w:rsid w:val="00193987"/>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258A"/>
    <w:rsid w:val="001A263A"/>
    <w:rsid w:val="001A2904"/>
    <w:rsid w:val="001A2939"/>
    <w:rsid w:val="001A2AA1"/>
    <w:rsid w:val="001A2AFE"/>
    <w:rsid w:val="001A2B04"/>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3A2"/>
    <w:rsid w:val="001C46D1"/>
    <w:rsid w:val="001C470C"/>
    <w:rsid w:val="001C4C17"/>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1B9"/>
    <w:rsid w:val="001E05C7"/>
    <w:rsid w:val="001E0602"/>
    <w:rsid w:val="001E09BA"/>
    <w:rsid w:val="001E09F4"/>
    <w:rsid w:val="001E09F5"/>
    <w:rsid w:val="001E0A73"/>
    <w:rsid w:val="001E0C80"/>
    <w:rsid w:val="001E111F"/>
    <w:rsid w:val="001E1284"/>
    <w:rsid w:val="001E13E0"/>
    <w:rsid w:val="001E1524"/>
    <w:rsid w:val="001E1756"/>
    <w:rsid w:val="001E1B81"/>
    <w:rsid w:val="001E1D3C"/>
    <w:rsid w:val="001E220A"/>
    <w:rsid w:val="001E251E"/>
    <w:rsid w:val="001E266E"/>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2E"/>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8DE"/>
    <w:rsid w:val="002039A0"/>
    <w:rsid w:val="00203A6E"/>
    <w:rsid w:val="00203C7E"/>
    <w:rsid w:val="00203CEF"/>
    <w:rsid w:val="00203DBA"/>
    <w:rsid w:val="00203EBF"/>
    <w:rsid w:val="00203F00"/>
    <w:rsid w:val="00203F5C"/>
    <w:rsid w:val="0020407A"/>
    <w:rsid w:val="0020416B"/>
    <w:rsid w:val="0020437D"/>
    <w:rsid w:val="002043AB"/>
    <w:rsid w:val="002044F9"/>
    <w:rsid w:val="002047A4"/>
    <w:rsid w:val="002047DE"/>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D31"/>
    <w:rsid w:val="00211D50"/>
    <w:rsid w:val="00211DD9"/>
    <w:rsid w:val="00211E32"/>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AD8"/>
    <w:rsid w:val="00217CE8"/>
    <w:rsid w:val="00217D4B"/>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F55"/>
    <w:rsid w:val="00236F71"/>
    <w:rsid w:val="002373FC"/>
    <w:rsid w:val="002374FF"/>
    <w:rsid w:val="002375A3"/>
    <w:rsid w:val="0023768D"/>
    <w:rsid w:val="0023776F"/>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E9E"/>
    <w:rsid w:val="00297F46"/>
    <w:rsid w:val="002A0053"/>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709"/>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EBD"/>
    <w:rsid w:val="002F1FB5"/>
    <w:rsid w:val="002F2193"/>
    <w:rsid w:val="002F236A"/>
    <w:rsid w:val="002F2508"/>
    <w:rsid w:val="002F2AE0"/>
    <w:rsid w:val="002F3784"/>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CF"/>
    <w:rsid w:val="00307278"/>
    <w:rsid w:val="00307332"/>
    <w:rsid w:val="0030743A"/>
    <w:rsid w:val="003078E1"/>
    <w:rsid w:val="00307B27"/>
    <w:rsid w:val="00307F04"/>
    <w:rsid w:val="00307F28"/>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A57"/>
    <w:rsid w:val="00314C68"/>
    <w:rsid w:val="00315016"/>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92C"/>
    <w:rsid w:val="00335A00"/>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E0"/>
    <w:rsid w:val="00343113"/>
    <w:rsid w:val="0034315F"/>
    <w:rsid w:val="003432D4"/>
    <w:rsid w:val="00343752"/>
    <w:rsid w:val="00343969"/>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B90"/>
    <w:rsid w:val="00350C31"/>
    <w:rsid w:val="00350C54"/>
    <w:rsid w:val="00350F4E"/>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806E0"/>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357"/>
    <w:rsid w:val="00393555"/>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5D"/>
    <w:rsid w:val="003B0271"/>
    <w:rsid w:val="003B0299"/>
    <w:rsid w:val="003B02FB"/>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567"/>
    <w:rsid w:val="003B570F"/>
    <w:rsid w:val="003B584D"/>
    <w:rsid w:val="003B5925"/>
    <w:rsid w:val="003B5B57"/>
    <w:rsid w:val="003B5B5A"/>
    <w:rsid w:val="003B5B7E"/>
    <w:rsid w:val="003B5C3E"/>
    <w:rsid w:val="003B5D98"/>
    <w:rsid w:val="003B5E30"/>
    <w:rsid w:val="003B5E45"/>
    <w:rsid w:val="003B6194"/>
    <w:rsid w:val="003B6465"/>
    <w:rsid w:val="003B668F"/>
    <w:rsid w:val="003B6784"/>
    <w:rsid w:val="003B6A7A"/>
    <w:rsid w:val="003B6C41"/>
    <w:rsid w:val="003B6D15"/>
    <w:rsid w:val="003B6F75"/>
    <w:rsid w:val="003B6FCB"/>
    <w:rsid w:val="003B7020"/>
    <w:rsid w:val="003B7271"/>
    <w:rsid w:val="003B7294"/>
    <w:rsid w:val="003B73C9"/>
    <w:rsid w:val="003B76FE"/>
    <w:rsid w:val="003B7C1B"/>
    <w:rsid w:val="003B7E6D"/>
    <w:rsid w:val="003C009A"/>
    <w:rsid w:val="003C021F"/>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E5"/>
    <w:rsid w:val="003D6369"/>
    <w:rsid w:val="003D63BA"/>
    <w:rsid w:val="003D65E7"/>
    <w:rsid w:val="003D680E"/>
    <w:rsid w:val="003D6872"/>
    <w:rsid w:val="003D6968"/>
    <w:rsid w:val="003D6A22"/>
    <w:rsid w:val="003D6FBC"/>
    <w:rsid w:val="003D70C9"/>
    <w:rsid w:val="003D73AC"/>
    <w:rsid w:val="003D7562"/>
    <w:rsid w:val="003D77CC"/>
    <w:rsid w:val="003D79E8"/>
    <w:rsid w:val="003D7AF0"/>
    <w:rsid w:val="003D7BE4"/>
    <w:rsid w:val="003D7D28"/>
    <w:rsid w:val="003D7D8E"/>
    <w:rsid w:val="003D7EA3"/>
    <w:rsid w:val="003D7EAB"/>
    <w:rsid w:val="003E0076"/>
    <w:rsid w:val="003E0436"/>
    <w:rsid w:val="003E0478"/>
    <w:rsid w:val="003E089F"/>
    <w:rsid w:val="003E092B"/>
    <w:rsid w:val="003E0AC7"/>
    <w:rsid w:val="003E0ADB"/>
    <w:rsid w:val="003E0C05"/>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941"/>
    <w:rsid w:val="003E5961"/>
    <w:rsid w:val="003E5B36"/>
    <w:rsid w:val="003E5D0E"/>
    <w:rsid w:val="003E5D6A"/>
    <w:rsid w:val="003E5D76"/>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D8C"/>
    <w:rsid w:val="003F2FF9"/>
    <w:rsid w:val="003F3278"/>
    <w:rsid w:val="003F3687"/>
    <w:rsid w:val="003F3788"/>
    <w:rsid w:val="003F3865"/>
    <w:rsid w:val="003F3AF9"/>
    <w:rsid w:val="003F3C92"/>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0BF"/>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3B0"/>
    <w:rsid w:val="00407612"/>
    <w:rsid w:val="00407761"/>
    <w:rsid w:val="0040786D"/>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6EA"/>
    <w:rsid w:val="00416815"/>
    <w:rsid w:val="00416963"/>
    <w:rsid w:val="00416A5F"/>
    <w:rsid w:val="00416A66"/>
    <w:rsid w:val="00416C26"/>
    <w:rsid w:val="00416DCB"/>
    <w:rsid w:val="004171EF"/>
    <w:rsid w:val="004172EA"/>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F3F"/>
    <w:rsid w:val="0042522D"/>
    <w:rsid w:val="004256D8"/>
    <w:rsid w:val="00425710"/>
    <w:rsid w:val="0042579D"/>
    <w:rsid w:val="004258FC"/>
    <w:rsid w:val="00425954"/>
    <w:rsid w:val="00425C97"/>
    <w:rsid w:val="00425FFD"/>
    <w:rsid w:val="004262F8"/>
    <w:rsid w:val="00426403"/>
    <w:rsid w:val="00426442"/>
    <w:rsid w:val="0042654A"/>
    <w:rsid w:val="00426A93"/>
    <w:rsid w:val="00426B08"/>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5E84"/>
    <w:rsid w:val="00436480"/>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A1"/>
    <w:rsid w:val="004614B2"/>
    <w:rsid w:val="0046164D"/>
    <w:rsid w:val="004616E5"/>
    <w:rsid w:val="004616FF"/>
    <w:rsid w:val="00461716"/>
    <w:rsid w:val="0046172B"/>
    <w:rsid w:val="004617A0"/>
    <w:rsid w:val="0046194F"/>
    <w:rsid w:val="00461AA5"/>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101"/>
    <w:rsid w:val="00472295"/>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969"/>
    <w:rsid w:val="0048598C"/>
    <w:rsid w:val="00485A3A"/>
    <w:rsid w:val="00485B97"/>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5BA"/>
    <w:rsid w:val="004C1624"/>
    <w:rsid w:val="004C163C"/>
    <w:rsid w:val="004C1A47"/>
    <w:rsid w:val="004C1B1B"/>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5F24"/>
    <w:rsid w:val="004C5F2B"/>
    <w:rsid w:val="004C6071"/>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EA"/>
    <w:rsid w:val="004E6DC0"/>
    <w:rsid w:val="004E72CC"/>
    <w:rsid w:val="004E7691"/>
    <w:rsid w:val="004E76A5"/>
    <w:rsid w:val="004E7804"/>
    <w:rsid w:val="004E782C"/>
    <w:rsid w:val="004E78C6"/>
    <w:rsid w:val="004E7AF2"/>
    <w:rsid w:val="004E7B7F"/>
    <w:rsid w:val="004E7E45"/>
    <w:rsid w:val="004F01B4"/>
    <w:rsid w:val="004F020A"/>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D32"/>
    <w:rsid w:val="004F1E15"/>
    <w:rsid w:val="004F1EDB"/>
    <w:rsid w:val="004F204C"/>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10BA"/>
    <w:rsid w:val="005012BB"/>
    <w:rsid w:val="0050132F"/>
    <w:rsid w:val="00501723"/>
    <w:rsid w:val="00501820"/>
    <w:rsid w:val="00501A8C"/>
    <w:rsid w:val="00501B2C"/>
    <w:rsid w:val="00501F0D"/>
    <w:rsid w:val="00501F3A"/>
    <w:rsid w:val="005020AC"/>
    <w:rsid w:val="005021FA"/>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A27"/>
    <w:rsid w:val="00535EC8"/>
    <w:rsid w:val="00535F37"/>
    <w:rsid w:val="005360CD"/>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4B6"/>
    <w:rsid w:val="0054556F"/>
    <w:rsid w:val="0054559F"/>
    <w:rsid w:val="0054583D"/>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2E7"/>
    <w:rsid w:val="00547588"/>
    <w:rsid w:val="00547A85"/>
    <w:rsid w:val="00547B32"/>
    <w:rsid w:val="00547B35"/>
    <w:rsid w:val="0055018D"/>
    <w:rsid w:val="005504D9"/>
    <w:rsid w:val="005505BC"/>
    <w:rsid w:val="005506EE"/>
    <w:rsid w:val="0055084D"/>
    <w:rsid w:val="00550BDB"/>
    <w:rsid w:val="00550C80"/>
    <w:rsid w:val="00550C9A"/>
    <w:rsid w:val="00550D6F"/>
    <w:rsid w:val="00550E94"/>
    <w:rsid w:val="00550E97"/>
    <w:rsid w:val="005511B1"/>
    <w:rsid w:val="00551711"/>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63F4"/>
    <w:rsid w:val="00566C0A"/>
    <w:rsid w:val="00566EEB"/>
    <w:rsid w:val="00566FBF"/>
    <w:rsid w:val="0056719E"/>
    <w:rsid w:val="0056726B"/>
    <w:rsid w:val="005675C1"/>
    <w:rsid w:val="00567650"/>
    <w:rsid w:val="00567700"/>
    <w:rsid w:val="00567B89"/>
    <w:rsid w:val="00567BDB"/>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21D"/>
    <w:rsid w:val="00583464"/>
    <w:rsid w:val="0058351D"/>
    <w:rsid w:val="005836D0"/>
    <w:rsid w:val="0058390E"/>
    <w:rsid w:val="00583C6C"/>
    <w:rsid w:val="00583E1D"/>
    <w:rsid w:val="00583E78"/>
    <w:rsid w:val="00583E95"/>
    <w:rsid w:val="00584372"/>
    <w:rsid w:val="00584496"/>
    <w:rsid w:val="00584801"/>
    <w:rsid w:val="00584924"/>
    <w:rsid w:val="00585197"/>
    <w:rsid w:val="005852F9"/>
    <w:rsid w:val="005853C7"/>
    <w:rsid w:val="0058551A"/>
    <w:rsid w:val="00585932"/>
    <w:rsid w:val="00585A4B"/>
    <w:rsid w:val="00585C3A"/>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AF"/>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9C0"/>
    <w:rsid w:val="005A3A31"/>
    <w:rsid w:val="005A3A9D"/>
    <w:rsid w:val="005A3B1E"/>
    <w:rsid w:val="005A3B81"/>
    <w:rsid w:val="005A3C4F"/>
    <w:rsid w:val="005A3EBC"/>
    <w:rsid w:val="005A40D5"/>
    <w:rsid w:val="005A41E5"/>
    <w:rsid w:val="005A423B"/>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C1C"/>
    <w:rsid w:val="005A5E9F"/>
    <w:rsid w:val="005A64E5"/>
    <w:rsid w:val="005A66AC"/>
    <w:rsid w:val="005A672C"/>
    <w:rsid w:val="005A6769"/>
    <w:rsid w:val="005A690A"/>
    <w:rsid w:val="005A6A3A"/>
    <w:rsid w:val="005A6DD1"/>
    <w:rsid w:val="005A6FA1"/>
    <w:rsid w:val="005A6FEB"/>
    <w:rsid w:val="005A76D0"/>
    <w:rsid w:val="005A7F72"/>
    <w:rsid w:val="005B01CA"/>
    <w:rsid w:val="005B0856"/>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E61"/>
    <w:rsid w:val="005E0FBB"/>
    <w:rsid w:val="005E1125"/>
    <w:rsid w:val="005E113F"/>
    <w:rsid w:val="005E1385"/>
    <w:rsid w:val="005E1393"/>
    <w:rsid w:val="005E1546"/>
    <w:rsid w:val="005E169C"/>
    <w:rsid w:val="005E1736"/>
    <w:rsid w:val="005E173B"/>
    <w:rsid w:val="005E18D3"/>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B4C"/>
    <w:rsid w:val="005F0B53"/>
    <w:rsid w:val="005F0C46"/>
    <w:rsid w:val="005F0CBC"/>
    <w:rsid w:val="005F0CCF"/>
    <w:rsid w:val="005F0E83"/>
    <w:rsid w:val="005F1154"/>
    <w:rsid w:val="005F14D3"/>
    <w:rsid w:val="005F1CC9"/>
    <w:rsid w:val="005F1FE4"/>
    <w:rsid w:val="005F200A"/>
    <w:rsid w:val="005F202C"/>
    <w:rsid w:val="005F232C"/>
    <w:rsid w:val="005F24C3"/>
    <w:rsid w:val="005F2594"/>
    <w:rsid w:val="005F2733"/>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880"/>
    <w:rsid w:val="00616885"/>
    <w:rsid w:val="006168B9"/>
    <w:rsid w:val="00616AA7"/>
    <w:rsid w:val="00617110"/>
    <w:rsid w:val="0061712F"/>
    <w:rsid w:val="0061717F"/>
    <w:rsid w:val="006171DC"/>
    <w:rsid w:val="00617294"/>
    <w:rsid w:val="006175CF"/>
    <w:rsid w:val="006178A3"/>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21"/>
    <w:rsid w:val="00647AE3"/>
    <w:rsid w:val="00647C60"/>
    <w:rsid w:val="00647CB3"/>
    <w:rsid w:val="00647CFC"/>
    <w:rsid w:val="00647D60"/>
    <w:rsid w:val="00647D8F"/>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64B4"/>
    <w:rsid w:val="00676508"/>
    <w:rsid w:val="0067671B"/>
    <w:rsid w:val="006767B8"/>
    <w:rsid w:val="006769C3"/>
    <w:rsid w:val="00676CF1"/>
    <w:rsid w:val="00676D4C"/>
    <w:rsid w:val="00676F5C"/>
    <w:rsid w:val="00677142"/>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D7F"/>
    <w:rsid w:val="00684000"/>
    <w:rsid w:val="0068406A"/>
    <w:rsid w:val="00684079"/>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274"/>
    <w:rsid w:val="006C03B2"/>
    <w:rsid w:val="006C0702"/>
    <w:rsid w:val="006C074A"/>
    <w:rsid w:val="006C07B0"/>
    <w:rsid w:val="006C09DD"/>
    <w:rsid w:val="006C0A1A"/>
    <w:rsid w:val="006C0D76"/>
    <w:rsid w:val="006C0E9C"/>
    <w:rsid w:val="006C0FB9"/>
    <w:rsid w:val="006C1159"/>
    <w:rsid w:val="006C1509"/>
    <w:rsid w:val="006C193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806"/>
    <w:rsid w:val="006D090E"/>
    <w:rsid w:val="006D0A70"/>
    <w:rsid w:val="006D0AD9"/>
    <w:rsid w:val="006D0B11"/>
    <w:rsid w:val="006D0D9F"/>
    <w:rsid w:val="006D0DED"/>
    <w:rsid w:val="006D0FC3"/>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427"/>
    <w:rsid w:val="006D4428"/>
    <w:rsid w:val="006D446C"/>
    <w:rsid w:val="006D45C2"/>
    <w:rsid w:val="006D46D0"/>
    <w:rsid w:val="006D492A"/>
    <w:rsid w:val="006D493C"/>
    <w:rsid w:val="006D4E29"/>
    <w:rsid w:val="006D4F72"/>
    <w:rsid w:val="006D5324"/>
    <w:rsid w:val="006D53DB"/>
    <w:rsid w:val="006D5601"/>
    <w:rsid w:val="006D5623"/>
    <w:rsid w:val="006D5664"/>
    <w:rsid w:val="006D57C4"/>
    <w:rsid w:val="006D5991"/>
    <w:rsid w:val="006D59BF"/>
    <w:rsid w:val="006D5AE7"/>
    <w:rsid w:val="006D5BD9"/>
    <w:rsid w:val="006D5C14"/>
    <w:rsid w:val="006D5CD3"/>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96D"/>
    <w:rsid w:val="006E0B16"/>
    <w:rsid w:val="006E0C8A"/>
    <w:rsid w:val="006E0D1F"/>
    <w:rsid w:val="006E0E25"/>
    <w:rsid w:val="006E0E60"/>
    <w:rsid w:val="006E0ED0"/>
    <w:rsid w:val="006E130D"/>
    <w:rsid w:val="006E1348"/>
    <w:rsid w:val="006E176F"/>
    <w:rsid w:val="006E17CB"/>
    <w:rsid w:val="006E182F"/>
    <w:rsid w:val="006E1B1C"/>
    <w:rsid w:val="006E22CC"/>
    <w:rsid w:val="006E23F1"/>
    <w:rsid w:val="006E28AC"/>
    <w:rsid w:val="006E2AA6"/>
    <w:rsid w:val="006E2AFB"/>
    <w:rsid w:val="006E2D83"/>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C12"/>
    <w:rsid w:val="006F0C7F"/>
    <w:rsid w:val="006F0EB1"/>
    <w:rsid w:val="006F0EC2"/>
    <w:rsid w:val="006F0F17"/>
    <w:rsid w:val="006F0FCE"/>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2DF"/>
    <w:rsid w:val="00707439"/>
    <w:rsid w:val="0070743B"/>
    <w:rsid w:val="00707545"/>
    <w:rsid w:val="00707702"/>
    <w:rsid w:val="00707AAA"/>
    <w:rsid w:val="00707D5F"/>
    <w:rsid w:val="00707EB6"/>
    <w:rsid w:val="007101EE"/>
    <w:rsid w:val="007101F4"/>
    <w:rsid w:val="0071023A"/>
    <w:rsid w:val="00710576"/>
    <w:rsid w:val="0071059B"/>
    <w:rsid w:val="007107AB"/>
    <w:rsid w:val="00710816"/>
    <w:rsid w:val="007108DB"/>
    <w:rsid w:val="00710994"/>
    <w:rsid w:val="007109CD"/>
    <w:rsid w:val="00710A3E"/>
    <w:rsid w:val="00710A46"/>
    <w:rsid w:val="00710D33"/>
    <w:rsid w:val="00710EFD"/>
    <w:rsid w:val="007110FE"/>
    <w:rsid w:val="007111BC"/>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302"/>
    <w:rsid w:val="00730400"/>
    <w:rsid w:val="00730505"/>
    <w:rsid w:val="00730623"/>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265"/>
    <w:rsid w:val="00735276"/>
    <w:rsid w:val="007353DE"/>
    <w:rsid w:val="007355AD"/>
    <w:rsid w:val="007356D0"/>
    <w:rsid w:val="007357E4"/>
    <w:rsid w:val="00735B41"/>
    <w:rsid w:val="00735ECC"/>
    <w:rsid w:val="007361F0"/>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396"/>
    <w:rsid w:val="0075356D"/>
    <w:rsid w:val="007536BB"/>
    <w:rsid w:val="007538BA"/>
    <w:rsid w:val="00753A8F"/>
    <w:rsid w:val="00753B9D"/>
    <w:rsid w:val="00753C79"/>
    <w:rsid w:val="00753D01"/>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83"/>
    <w:rsid w:val="007565E2"/>
    <w:rsid w:val="007566A0"/>
    <w:rsid w:val="007569E0"/>
    <w:rsid w:val="00756A05"/>
    <w:rsid w:val="00756A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0B7"/>
    <w:rsid w:val="00785561"/>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66C"/>
    <w:rsid w:val="007947FB"/>
    <w:rsid w:val="00794908"/>
    <w:rsid w:val="007949B6"/>
    <w:rsid w:val="00794B9F"/>
    <w:rsid w:val="00795226"/>
    <w:rsid w:val="00795398"/>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862"/>
    <w:rsid w:val="00796D39"/>
    <w:rsid w:val="00796E61"/>
    <w:rsid w:val="00796EC9"/>
    <w:rsid w:val="00796F91"/>
    <w:rsid w:val="00796FD0"/>
    <w:rsid w:val="007975A3"/>
    <w:rsid w:val="007977CD"/>
    <w:rsid w:val="00797AF3"/>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A04"/>
    <w:rsid w:val="007A1B63"/>
    <w:rsid w:val="007A1C01"/>
    <w:rsid w:val="007A1C7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AF3"/>
    <w:rsid w:val="007A3BF2"/>
    <w:rsid w:val="007A4046"/>
    <w:rsid w:val="007A40E1"/>
    <w:rsid w:val="007A4264"/>
    <w:rsid w:val="007A43F5"/>
    <w:rsid w:val="007A44A4"/>
    <w:rsid w:val="007A4869"/>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64"/>
    <w:rsid w:val="007A65A6"/>
    <w:rsid w:val="007A65C6"/>
    <w:rsid w:val="007A66FE"/>
    <w:rsid w:val="007A67E5"/>
    <w:rsid w:val="007A6909"/>
    <w:rsid w:val="007A6913"/>
    <w:rsid w:val="007A6A08"/>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340"/>
    <w:rsid w:val="007B2354"/>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D75"/>
    <w:rsid w:val="007B5E8E"/>
    <w:rsid w:val="007B630D"/>
    <w:rsid w:val="007B633B"/>
    <w:rsid w:val="007B63CD"/>
    <w:rsid w:val="007B6693"/>
    <w:rsid w:val="007B6704"/>
    <w:rsid w:val="007B697F"/>
    <w:rsid w:val="007B69E2"/>
    <w:rsid w:val="007B6ABD"/>
    <w:rsid w:val="007B6D97"/>
    <w:rsid w:val="007B6DEB"/>
    <w:rsid w:val="007B6E17"/>
    <w:rsid w:val="007B6EBB"/>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D26"/>
    <w:rsid w:val="007C3D88"/>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4AE"/>
    <w:rsid w:val="007C64BC"/>
    <w:rsid w:val="007C6939"/>
    <w:rsid w:val="007C6941"/>
    <w:rsid w:val="007C69B5"/>
    <w:rsid w:val="007C6C21"/>
    <w:rsid w:val="007C6CF6"/>
    <w:rsid w:val="007C6D8A"/>
    <w:rsid w:val="007C6F4E"/>
    <w:rsid w:val="007C70BB"/>
    <w:rsid w:val="007C7626"/>
    <w:rsid w:val="007C7AAD"/>
    <w:rsid w:val="007C7AFB"/>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C4A"/>
    <w:rsid w:val="007D4CBD"/>
    <w:rsid w:val="007D4F80"/>
    <w:rsid w:val="007D4FF2"/>
    <w:rsid w:val="007D512C"/>
    <w:rsid w:val="007D51AD"/>
    <w:rsid w:val="007D526F"/>
    <w:rsid w:val="007D554B"/>
    <w:rsid w:val="007D5B9A"/>
    <w:rsid w:val="007D6104"/>
    <w:rsid w:val="007D6226"/>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BD"/>
    <w:rsid w:val="00807D28"/>
    <w:rsid w:val="00807D5E"/>
    <w:rsid w:val="00807E1B"/>
    <w:rsid w:val="00807F60"/>
    <w:rsid w:val="00810073"/>
    <w:rsid w:val="008100B9"/>
    <w:rsid w:val="0081012C"/>
    <w:rsid w:val="00810204"/>
    <w:rsid w:val="008103CF"/>
    <w:rsid w:val="0081043C"/>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FF6"/>
    <w:rsid w:val="0085130C"/>
    <w:rsid w:val="00851389"/>
    <w:rsid w:val="0085154E"/>
    <w:rsid w:val="008516DC"/>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3D82"/>
    <w:rsid w:val="00854090"/>
    <w:rsid w:val="008540E5"/>
    <w:rsid w:val="00854188"/>
    <w:rsid w:val="008542D7"/>
    <w:rsid w:val="008543E2"/>
    <w:rsid w:val="00854585"/>
    <w:rsid w:val="0085459E"/>
    <w:rsid w:val="008548B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A66"/>
    <w:rsid w:val="00860B49"/>
    <w:rsid w:val="00860DA9"/>
    <w:rsid w:val="00860E90"/>
    <w:rsid w:val="0086105E"/>
    <w:rsid w:val="008612BA"/>
    <w:rsid w:val="0086130C"/>
    <w:rsid w:val="008613B4"/>
    <w:rsid w:val="008614C0"/>
    <w:rsid w:val="00861B03"/>
    <w:rsid w:val="00861B4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4D5"/>
    <w:rsid w:val="00865696"/>
    <w:rsid w:val="008658A3"/>
    <w:rsid w:val="00865B1C"/>
    <w:rsid w:val="00865D23"/>
    <w:rsid w:val="00865D4C"/>
    <w:rsid w:val="00865DE1"/>
    <w:rsid w:val="00865F2F"/>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49B"/>
    <w:rsid w:val="0088550E"/>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5028"/>
    <w:rsid w:val="00895243"/>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97B"/>
    <w:rsid w:val="008A19FD"/>
    <w:rsid w:val="008A1C17"/>
    <w:rsid w:val="008A1C65"/>
    <w:rsid w:val="008A1C6C"/>
    <w:rsid w:val="008A1EA1"/>
    <w:rsid w:val="008A1ECB"/>
    <w:rsid w:val="008A1F0D"/>
    <w:rsid w:val="008A2034"/>
    <w:rsid w:val="008A2182"/>
    <w:rsid w:val="008A23EE"/>
    <w:rsid w:val="008A247C"/>
    <w:rsid w:val="008A24BD"/>
    <w:rsid w:val="008A28DB"/>
    <w:rsid w:val="008A2AAE"/>
    <w:rsid w:val="008A2BB5"/>
    <w:rsid w:val="008A2C4F"/>
    <w:rsid w:val="008A2CF5"/>
    <w:rsid w:val="008A2EE4"/>
    <w:rsid w:val="008A2F26"/>
    <w:rsid w:val="008A2F9B"/>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EA4"/>
    <w:rsid w:val="008A5FC8"/>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A7"/>
    <w:rsid w:val="008B30C8"/>
    <w:rsid w:val="008B35ED"/>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577"/>
    <w:rsid w:val="008B55AB"/>
    <w:rsid w:val="008B55FE"/>
    <w:rsid w:val="008B5784"/>
    <w:rsid w:val="008B5B20"/>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603C"/>
    <w:rsid w:val="008C6353"/>
    <w:rsid w:val="008C6884"/>
    <w:rsid w:val="008C6C7A"/>
    <w:rsid w:val="008C6F4F"/>
    <w:rsid w:val="008C70F5"/>
    <w:rsid w:val="008C7290"/>
    <w:rsid w:val="008C74CC"/>
    <w:rsid w:val="008C7651"/>
    <w:rsid w:val="008C7821"/>
    <w:rsid w:val="008C7A7C"/>
    <w:rsid w:val="008C7CEF"/>
    <w:rsid w:val="008C7F77"/>
    <w:rsid w:val="008D02CB"/>
    <w:rsid w:val="008D03C6"/>
    <w:rsid w:val="008D0459"/>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C4"/>
    <w:rsid w:val="008D2368"/>
    <w:rsid w:val="008D2461"/>
    <w:rsid w:val="008D256E"/>
    <w:rsid w:val="008D2794"/>
    <w:rsid w:val="008D279A"/>
    <w:rsid w:val="008D28B3"/>
    <w:rsid w:val="008D29D2"/>
    <w:rsid w:val="008D2B73"/>
    <w:rsid w:val="008D2C65"/>
    <w:rsid w:val="008D31FC"/>
    <w:rsid w:val="008D3208"/>
    <w:rsid w:val="008D3561"/>
    <w:rsid w:val="008D390B"/>
    <w:rsid w:val="008D3CCE"/>
    <w:rsid w:val="008D3F21"/>
    <w:rsid w:val="008D4277"/>
    <w:rsid w:val="008D453F"/>
    <w:rsid w:val="008D454D"/>
    <w:rsid w:val="008D4579"/>
    <w:rsid w:val="008D48EE"/>
    <w:rsid w:val="008D49D7"/>
    <w:rsid w:val="008D4CD8"/>
    <w:rsid w:val="008D4D9C"/>
    <w:rsid w:val="008D4EC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E89"/>
    <w:rsid w:val="008E0E8C"/>
    <w:rsid w:val="008E0FEC"/>
    <w:rsid w:val="008E1217"/>
    <w:rsid w:val="008E1368"/>
    <w:rsid w:val="008E1D54"/>
    <w:rsid w:val="008E1FB0"/>
    <w:rsid w:val="008E1FDF"/>
    <w:rsid w:val="008E2040"/>
    <w:rsid w:val="008E2051"/>
    <w:rsid w:val="008E20EC"/>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B9"/>
    <w:rsid w:val="00912597"/>
    <w:rsid w:val="0091298F"/>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44"/>
    <w:rsid w:val="00923E83"/>
    <w:rsid w:val="00923E8C"/>
    <w:rsid w:val="00924108"/>
    <w:rsid w:val="0092434B"/>
    <w:rsid w:val="0092464E"/>
    <w:rsid w:val="009246D1"/>
    <w:rsid w:val="0092471C"/>
    <w:rsid w:val="009247D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8C1"/>
    <w:rsid w:val="00927CAF"/>
    <w:rsid w:val="009300CB"/>
    <w:rsid w:val="00930305"/>
    <w:rsid w:val="009304C8"/>
    <w:rsid w:val="0093059F"/>
    <w:rsid w:val="0093063D"/>
    <w:rsid w:val="0093088A"/>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51"/>
    <w:rsid w:val="009322AC"/>
    <w:rsid w:val="009324AA"/>
    <w:rsid w:val="009324B1"/>
    <w:rsid w:val="0093278A"/>
    <w:rsid w:val="009327B5"/>
    <w:rsid w:val="0093281F"/>
    <w:rsid w:val="00932907"/>
    <w:rsid w:val="00932A16"/>
    <w:rsid w:val="00932A20"/>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291"/>
    <w:rsid w:val="0096336E"/>
    <w:rsid w:val="0096371A"/>
    <w:rsid w:val="00963917"/>
    <w:rsid w:val="0096392B"/>
    <w:rsid w:val="00963953"/>
    <w:rsid w:val="0096397B"/>
    <w:rsid w:val="009639DE"/>
    <w:rsid w:val="00963A4C"/>
    <w:rsid w:val="00963A61"/>
    <w:rsid w:val="00963AEB"/>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89B"/>
    <w:rsid w:val="009838CE"/>
    <w:rsid w:val="00983B52"/>
    <w:rsid w:val="00983C41"/>
    <w:rsid w:val="00983D5D"/>
    <w:rsid w:val="00983DF2"/>
    <w:rsid w:val="00983F36"/>
    <w:rsid w:val="00984206"/>
    <w:rsid w:val="009843FC"/>
    <w:rsid w:val="009845BC"/>
    <w:rsid w:val="00984621"/>
    <w:rsid w:val="009846DB"/>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D58"/>
    <w:rsid w:val="009A1DD9"/>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5BB"/>
    <w:rsid w:val="009A468D"/>
    <w:rsid w:val="009A46AB"/>
    <w:rsid w:val="009A4CF3"/>
    <w:rsid w:val="009A4F4C"/>
    <w:rsid w:val="009A516A"/>
    <w:rsid w:val="009A528E"/>
    <w:rsid w:val="009A5389"/>
    <w:rsid w:val="009A542D"/>
    <w:rsid w:val="009A5BA0"/>
    <w:rsid w:val="009A5BD4"/>
    <w:rsid w:val="009A5C2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745"/>
    <w:rsid w:val="009B38B6"/>
    <w:rsid w:val="009B3A8F"/>
    <w:rsid w:val="009B3BF5"/>
    <w:rsid w:val="009B3C79"/>
    <w:rsid w:val="009B3D0C"/>
    <w:rsid w:val="009B42DA"/>
    <w:rsid w:val="009B4821"/>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6157"/>
    <w:rsid w:val="009B616B"/>
    <w:rsid w:val="009B62F9"/>
    <w:rsid w:val="009B633E"/>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7F"/>
    <w:rsid w:val="009E47B9"/>
    <w:rsid w:val="009E4943"/>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896"/>
    <w:rsid w:val="00A12970"/>
    <w:rsid w:val="00A12A73"/>
    <w:rsid w:val="00A12BEE"/>
    <w:rsid w:val="00A12EE8"/>
    <w:rsid w:val="00A130E3"/>
    <w:rsid w:val="00A131A4"/>
    <w:rsid w:val="00A131E4"/>
    <w:rsid w:val="00A132FD"/>
    <w:rsid w:val="00A13511"/>
    <w:rsid w:val="00A135FB"/>
    <w:rsid w:val="00A136F5"/>
    <w:rsid w:val="00A13715"/>
    <w:rsid w:val="00A1387C"/>
    <w:rsid w:val="00A13B51"/>
    <w:rsid w:val="00A13B5F"/>
    <w:rsid w:val="00A13BF7"/>
    <w:rsid w:val="00A13CF1"/>
    <w:rsid w:val="00A13F4C"/>
    <w:rsid w:val="00A140A9"/>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B5"/>
    <w:rsid w:val="00A22132"/>
    <w:rsid w:val="00A22207"/>
    <w:rsid w:val="00A222A9"/>
    <w:rsid w:val="00A2265A"/>
    <w:rsid w:val="00A22682"/>
    <w:rsid w:val="00A22696"/>
    <w:rsid w:val="00A226BE"/>
    <w:rsid w:val="00A2275C"/>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BEA"/>
    <w:rsid w:val="00A24C00"/>
    <w:rsid w:val="00A24CCF"/>
    <w:rsid w:val="00A25444"/>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C7"/>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1F"/>
    <w:rsid w:val="00A43146"/>
    <w:rsid w:val="00A4317F"/>
    <w:rsid w:val="00A432DA"/>
    <w:rsid w:val="00A4339C"/>
    <w:rsid w:val="00A43537"/>
    <w:rsid w:val="00A43631"/>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A5F"/>
    <w:rsid w:val="00A71D6B"/>
    <w:rsid w:val="00A71DB1"/>
    <w:rsid w:val="00A71EF9"/>
    <w:rsid w:val="00A72020"/>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6E2"/>
    <w:rsid w:val="00A827C9"/>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F27"/>
    <w:rsid w:val="00A91F3E"/>
    <w:rsid w:val="00A91F6E"/>
    <w:rsid w:val="00A9282C"/>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BF1"/>
    <w:rsid w:val="00AC2D4D"/>
    <w:rsid w:val="00AC2D4E"/>
    <w:rsid w:val="00AC304B"/>
    <w:rsid w:val="00AC3084"/>
    <w:rsid w:val="00AC3431"/>
    <w:rsid w:val="00AC35A1"/>
    <w:rsid w:val="00AC35E6"/>
    <w:rsid w:val="00AC3744"/>
    <w:rsid w:val="00AC38E9"/>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983"/>
    <w:rsid w:val="00AD3BEC"/>
    <w:rsid w:val="00AD3DFE"/>
    <w:rsid w:val="00AD3E91"/>
    <w:rsid w:val="00AD3FEB"/>
    <w:rsid w:val="00AD4207"/>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32B"/>
    <w:rsid w:val="00AD742D"/>
    <w:rsid w:val="00AD7599"/>
    <w:rsid w:val="00AD75A6"/>
    <w:rsid w:val="00AD7621"/>
    <w:rsid w:val="00AD7636"/>
    <w:rsid w:val="00AD7920"/>
    <w:rsid w:val="00AD7927"/>
    <w:rsid w:val="00AD7984"/>
    <w:rsid w:val="00AD7B43"/>
    <w:rsid w:val="00AE0074"/>
    <w:rsid w:val="00AE0506"/>
    <w:rsid w:val="00AE08F3"/>
    <w:rsid w:val="00AE0CE0"/>
    <w:rsid w:val="00AE0D23"/>
    <w:rsid w:val="00AE0E9E"/>
    <w:rsid w:val="00AE1418"/>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E9"/>
    <w:rsid w:val="00B04455"/>
    <w:rsid w:val="00B048BD"/>
    <w:rsid w:val="00B0496C"/>
    <w:rsid w:val="00B04D36"/>
    <w:rsid w:val="00B04EEC"/>
    <w:rsid w:val="00B04F11"/>
    <w:rsid w:val="00B050D5"/>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7A"/>
    <w:rsid w:val="00B11882"/>
    <w:rsid w:val="00B11C98"/>
    <w:rsid w:val="00B11E29"/>
    <w:rsid w:val="00B1215A"/>
    <w:rsid w:val="00B1219E"/>
    <w:rsid w:val="00B12287"/>
    <w:rsid w:val="00B1228E"/>
    <w:rsid w:val="00B12587"/>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BE0"/>
    <w:rsid w:val="00B17CD4"/>
    <w:rsid w:val="00B17EE5"/>
    <w:rsid w:val="00B20057"/>
    <w:rsid w:val="00B201A7"/>
    <w:rsid w:val="00B2034E"/>
    <w:rsid w:val="00B2043A"/>
    <w:rsid w:val="00B2048B"/>
    <w:rsid w:val="00B205EC"/>
    <w:rsid w:val="00B20888"/>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FF"/>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9A"/>
    <w:rsid w:val="00B5760D"/>
    <w:rsid w:val="00B57861"/>
    <w:rsid w:val="00B57947"/>
    <w:rsid w:val="00B579DB"/>
    <w:rsid w:val="00B57B0C"/>
    <w:rsid w:val="00B57C89"/>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414"/>
    <w:rsid w:val="00B62846"/>
    <w:rsid w:val="00B62A18"/>
    <w:rsid w:val="00B62B66"/>
    <w:rsid w:val="00B6326D"/>
    <w:rsid w:val="00B63410"/>
    <w:rsid w:val="00B63787"/>
    <w:rsid w:val="00B637C4"/>
    <w:rsid w:val="00B63818"/>
    <w:rsid w:val="00B63870"/>
    <w:rsid w:val="00B63FCE"/>
    <w:rsid w:val="00B640AB"/>
    <w:rsid w:val="00B6415B"/>
    <w:rsid w:val="00B64212"/>
    <w:rsid w:val="00B64398"/>
    <w:rsid w:val="00B64484"/>
    <w:rsid w:val="00B645EE"/>
    <w:rsid w:val="00B645F8"/>
    <w:rsid w:val="00B646A6"/>
    <w:rsid w:val="00B64A3E"/>
    <w:rsid w:val="00B64C3D"/>
    <w:rsid w:val="00B64D52"/>
    <w:rsid w:val="00B64DC2"/>
    <w:rsid w:val="00B65223"/>
    <w:rsid w:val="00B652B0"/>
    <w:rsid w:val="00B65590"/>
    <w:rsid w:val="00B657B5"/>
    <w:rsid w:val="00B65A86"/>
    <w:rsid w:val="00B65D1C"/>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80048"/>
    <w:rsid w:val="00B80126"/>
    <w:rsid w:val="00B80439"/>
    <w:rsid w:val="00B8053A"/>
    <w:rsid w:val="00B8053B"/>
    <w:rsid w:val="00B80733"/>
    <w:rsid w:val="00B80795"/>
    <w:rsid w:val="00B8084F"/>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5E7"/>
    <w:rsid w:val="00BA67CE"/>
    <w:rsid w:val="00BA67F1"/>
    <w:rsid w:val="00BA68C1"/>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E0"/>
    <w:rsid w:val="00BD2E3B"/>
    <w:rsid w:val="00BD2F55"/>
    <w:rsid w:val="00BD344F"/>
    <w:rsid w:val="00BD3837"/>
    <w:rsid w:val="00BD386B"/>
    <w:rsid w:val="00BD3903"/>
    <w:rsid w:val="00BD3C69"/>
    <w:rsid w:val="00BD3D0D"/>
    <w:rsid w:val="00BD3D7A"/>
    <w:rsid w:val="00BD407E"/>
    <w:rsid w:val="00BD4159"/>
    <w:rsid w:val="00BD43A8"/>
    <w:rsid w:val="00BD4586"/>
    <w:rsid w:val="00BD469A"/>
    <w:rsid w:val="00BD47C1"/>
    <w:rsid w:val="00BD4C74"/>
    <w:rsid w:val="00BD4DBD"/>
    <w:rsid w:val="00BD4E11"/>
    <w:rsid w:val="00BD4FC1"/>
    <w:rsid w:val="00BD50AA"/>
    <w:rsid w:val="00BD50BB"/>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6A9"/>
    <w:rsid w:val="00BE072F"/>
    <w:rsid w:val="00BE096C"/>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B2A"/>
    <w:rsid w:val="00BE4C47"/>
    <w:rsid w:val="00BE4D74"/>
    <w:rsid w:val="00BE5110"/>
    <w:rsid w:val="00BE52A3"/>
    <w:rsid w:val="00BE5519"/>
    <w:rsid w:val="00BE5572"/>
    <w:rsid w:val="00BE56FD"/>
    <w:rsid w:val="00BE57B1"/>
    <w:rsid w:val="00BE57F5"/>
    <w:rsid w:val="00BE5813"/>
    <w:rsid w:val="00BE5DD8"/>
    <w:rsid w:val="00BE5EE6"/>
    <w:rsid w:val="00BE5F02"/>
    <w:rsid w:val="00BE6018"/>
    <w:rsid w:val="00BE6082"/>
    <w:rsid w:val="00BE61F1"/>
    <w:rsid w:val="00BE62D6"/>
    <w:rsid w:val="00BE6468"/>
    <w:rsid w:val="00BE65B3"/>
    <w:rsid w:val="00BE65D0"/>
    <w:rsid w:val="00BE6A6F"/>
    <w:rsid w:val="00BE6A81"/>
    <w:rsid w:val="00BE6C01"/>
    <w:rsid w:val="00BE6D8C"/>
    <w:rsid w:val="00BE6E91"/>
    <w:rsid w:val="00BE6F47"/>
    <w:rsid w:val="00BE6FE1"/>
    <w:rsid w:val="00BE70AA"/>
    <w:rsid w:val="00BE71B4"/>
    <w:rsid w:val="00BE739D"/>
    <w:rsid w:val="00BE741A"/>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D2"/>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3E28"/>
    <w:rsid w:val="00C041FC"/>
    <w:rsid w:val="00C0420B"/>
    <w:rsid w:val="00C04471"/>
    <w:rsid w:val="00C0464B"/>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8E8"/>
    <w:rsid w:val="00C35A08"/>
    <w:rsid w:val="00C35A42"/>
    <w:rsid w:val="00C35B23"/>
    <w:rsid w:val="00C35B41"/>
    <w:rsid w:val="00C35D4F"/>
    <w:rsid w:val="00C35D7F"/>
    <w:rsid w:val="00C35E16"/>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9A2"/>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5CC"/>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2B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E60"/>
    <w:rsid w:val="00C72EF5"/>
    <w:rsid w:val="00C73208"/>
    <w:rsid w:val="00C7328E"/>
    <w:rsid w:val="00C732C5"/>
    <w:rsid w:val="00C734D6"/>
    <w:rsid w:val="00C7357D"/>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BB0"/>
    <w:rsid w:val="00C81351"/>
    <w:rsid w:val="00C81388"/>
    <w:rsid w:val="00C81497"/>
    <w:rsid w:val="00C815FF"/>
    <w:rsid w:val="00C817A9"/>
    <w:rsid w:val="00C8198E"/>
    <w:rsid w:val="00C81B30"/>
    <w:rsid w:val="00C822E5"/>
    <w:rsid w:val="00C82387"/>
    <w:rsid w:val="00C825AF"/>
    <w:rsid w:val="00C82716"/>
    <w:rsid w:val="00C829E1"/>
    <w:rsid w:val="00C82A17"/>
    <w:rsid w:val="00C82A94"/>
    <w:rsid w:val="00C82B8F"/>
    <w:rsid w:val="00C82CEB"/>
    <w:rsid w:val="00C82D51"/>
    <w:rsid w:val="00C82D8F"/>
    <w:rsid w:val="00C82FF3"/>
    <w:rsid w:val="00C8302A"/>
    <w:rsid w:val="00C831ED"/>
    <w:rsid w:val="00C833FB"/>
    <w:rsid w:val="00C8362B"/>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CFB"/>
    <w:rsid w:val="00C91F99"/>
    <w:rsid w:val="00C91FAC"/>
    <w:rsid w:val="00C91FC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EF"/>
    <w:rsid w:val="00CA215C"/>
    <w:rsid w:val="00CA2406"/>
    <w:rsid w:val="00CA2919"/>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C2A"/>
    <w:rsid w:val="00CB11BD"/>
    <w:rsid w:val="00CB1368"/>
    <w:rsid w:val="00CB1486"/>
    <w:rsid w:val="00CB1919"/>
    <w:rsid w:val="00CB1BE6"/>
    <w:rsid w:val="00CB1C8D"/>
    <w:rsid w:val="00CB1F2A"/>
    <w:rsid w:val="00CB24ED"/>
    <w:rsid w:val="00CB2836"/>
    <w:rsid w:val="00CB28E4"/>
    <w:rsid w:val="00CB2A2E"/>
    <w:rsid w:val="00CB2D00"/>
    <w:rsid w:val="00CB2F27"/>
    <w:rsid w:val="00CB2FB2"/>
    <w:rsid w:val="00CB337D"/>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B3"/>
    <w:rsid w:val="00CB6A74"/>
    <w:rsid w:val="00CB6C8A"/>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53B"/>
    <w:rsid w:val="00CC480E"/>
    <w:rsid w:val="00CC4A9D"/>
    <w:rsid w:val="00CC4ADE"/>
    <w:rsid w:val="00CC4C5E"/>
    <w:rsid w:val="00CC4CCF"/>
    <w:rsid w:val="00CC4D88"/>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78"/>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673"/>
    <w:rsid w:val="00CD574B"/>
    <w:rsid w:val="00CD5A79"/>
    <w:rsid w:val="00CD5C02"/>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F25"/>
    <w:rsid w:val="00CE3F8F"/>
    <w:rsid w:val="00CE40BC"/>
    <w:rsid w:val="00CE43E4"/>
    <w:rsid w:val="00CE48D4"/>
    <w:rsid w:val="00CE4B31"/>
    <w:rsid w:val="00CE4B47"/>
    <w:rsid w:val="00CE4B5B"/>
    <w:rsid w:val="00CE4C40"/>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E2"/>
    <w:rsid w:val="00CF2024"/>
    <w:rsid w:val="00CF207C"/>
    <w:rsid w:val="00CF20C8"/>
    <w:rsid w:val="00CF233B"/>
    <w:rsid w:val="00CF23D5"/>
    <w:rsid w:val="00CF24F2"/>
    <w:rsid w:val="00CF2639"/>
    <w:rsid w:val="00CF264B"/>
    <w:rsid w:val="00CF277A"/>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B75"/>
    <w:rsid w:val="00D22D2B"/>
    <w:rsid w:val="00D22FC9"/>
    <w:rsid w:val="00D232C8"/>
    <w:rsid w:val="00D234A3"/>
    <w:rsid w:val="00D23556"/>
    <w:rsid w:val="00D23660"/>
    <w:rsid w:val="00D2390D"/>
    <w:rsid w:val="00D23A34"/>
    <w:rsid w:val="00D23A98"/>
    <w:rsid w:val="00D23AE0"/>
    <w:rsid w:val="00D23B89"/>
    <w:rsid w:val="00D23BC3"/>
    <w:rsid w:val="00D23CE2"/>
    <w:rsid w:val="00D23DFC"/>
    <w:rsid w:val="00D23EAA"/>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DBE"/>
    <w:rsid w:val="00D26E0D"/>
    <w:rsid w:val="00D26EB1"/>
    <w:rsid w:val="00D27075"/>
    <w:rsid w:val="00D27286"/>
    <w:rsid w:val="00D277D0"/>
    <w:rsid w:val="00D279E4"/>
    <w:rsid w:val="00D27BB6"/>
    <w:rsid w:val="00D27D1D"/>
    <w:rsid w:val="00D27DD4"/>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28A"/>
    <w:rsid w:val="00D33313"/>
    <w:rsid w:val="00D33410"/>
    <w:rsid w:val="00D33AB3"/>
    <w:rsid w:val="00D33AFC"/>
    <w:rsid w:val="00D33DA3"/>
    <w:rsid w:val="00D3410B"/>
    <w:rsid w:val="00D34122"/>
    <w:rsid w:val="00D344C9"/>
    <w:rsid w:val="00D34507"/>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92"/>
    <w:rsid w:val="00D41901"/>
    <w:rsid w:val="00D41AC9"/>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0D4"/>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7F2"/>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8D"/>
    <w:rsid w:val="00D77E25"/>
    <w:rsid w:val="00D800A1"/>
    <w:rsid w:val="00D8036A"/>
    <w:rsid w:val="00D803B8"/>
    <w:rsid w:val="00D806C9"/>
    <w:rsid w:val="00D80A2E"/>
    <w:rsid w:val="00D80AB8"/>
    <w:rsid w:val="00D80C93"/>
    <w:rsid w:val="00D80CCB"/>
    <w:rsid w:val="00D80D82"/>
    <w:rsid w:val="00D80F48"/>
    <w:rsid w:val="00D812E6"/>
    <w:rsid w:val="00D81307"/>
    <w:rsid w:val="00D813E0"/>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D"/>
    <w:rsid w:val="00DA3041"/>
    <w:rsid w:val="00DA30AF"/>
    <w:rsid w:val="00DA30D8"/>
    <w:rsid w:val="00DA3283"/>
    <w:rsid w:val="00DA3317"/>
    <w:rsid w:val="00DA3379"/>
    <w:rsid w:val="00DA35B4"/>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3479"/>
    <w:rsid w:val="00DC37A5"/>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6B"/>
    <w:rsid w:val="00DE51D0"/>
    <w:rsid w:val="00DE528D"/>
    <w:rsid w:val="00DE52DA"/>
    <w:rsid w:val="00DE54B6"/>
    <w:rsid w:val="00DE588B"/>
    <w:rsid w:val="00DE5B74"/>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824"/>
    <w:rsid w:val="00DF69B7"/>
    <w:rsid w:val="00DF6B3C"/>
    <w:rsid w:val="00DF6B85"/>
    <w:rsid w:val="00DF6BEC"/>
    <w:rsid w:val="00DF71F7"/>
    <w:rsid w:val="00DF7226"/>
    <w:rsid w:val="00DF7436"/>
    <w:rsid w:val="00DF7863"/>
    <w:rsid w:val="00DF7ACE"/>
    <w:rsid w:val="00DF7BD5"/>
    <w:rsid w:val="00DF7D00"/>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EA8"/>
    <w:rsid w:val="00E26F48"/>
    <w:rsid w:val="00E2701D"/>
    <w:rsid w:val="00E2726A"/>
    <w:rsid w:val="00E272FE"/>
    <w:rsid w:val="00E27830"/>
    <w:rsid w:val="00E27CB8"/>
    <w:rsid w:val="00E27D50"/>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6F"/>
    <w:rsid w:val="00E47EFB"/>
    <w:rsid w:val="00E47FED"/>
    <w:rsid w:val="00E501F4"/>
    <w:rsid w:val="00E50256"/>
    <w:rsid w:val="00E50357"/>
    <w:rsid w:val="00E5045A"/>
    <w:rsid w:val="00E50776"/>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4B"/>
    <w:rsid w:val="00E52CCE"/>
    <w:rsid w:val="00E52F76"/>
    <w:rsid w:val="00E5315C"/>
    <w:rsid w:val="00E53184"/>
    <w:rsid w:val="00E53274"/>
    <w:rsid w:val="00E5342E"/>
    <w:rsid w:val="00E536FC"/>
    <w:rsid w:val="00E538E0"/>
    <w:rsid w:val="00E53B84"/>
    <w:rsid w:val="00E53C64"/>
    <w:rsid w:val="00E53D19"/>
    <w:rsid w:val="00E53F4B"/>
    <w:rsid w:val="00E540E9"/>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882"/>
    <w:rsid w:val="00E7090A"/>
    <w:rsid w:val="00E709FA"/>
    <w:rsid w:val="00E70B0C"/>
    <w:rsid w:val="00E70B4C"/>
    <w:rsid w:val="00E70D06"/>
    <w:rsid w:val="00E70DE2"/>
    <w:rsid w:val="00E70F9A"/>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30AD"/>
    <w:rsid w:val="00EA30D1"/>
    <w:rsid w:val="00EA339A"/>
    <w:rsid w:val="00EA33D6"/>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F2"/>
    <w:rsid w:val="00EA7C2F"/>
    <w:rsid w:val="00EA7CE6"/>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28E"/>
    <w:rsid w:val="00EB331D"/>
    <w:rsid w:val="00EB338E"/>
    <w:rsid w:val="00EB3495"/>
    <w:rsid w:val="00EB35D4"/>
    <w:rsid w:val="00EB36AA"/>
    <w:rsid w:val="00EB3953"/>
    <w:rsid w:val="00EB3A23"/>
    <w:rsid w:val="00EB3B3B"/>
    <w:rsid w:val="00EB3CC8"/>
    <w:rsid w:val="00EB3CE0"/>
    <w:rsid w:val="00EB3DB0"/>
    <w:rsid w:val="00EB3E12"/>
    <w:rsid w:val="00EB410B"/>
    <w:rsid w:val="00EB42B1"/>
    <w:rsid w:val="00EB42C8"/>
    <w:rsid w:val="00EB4A13"/>
    <w:rsid w:val="00EB4DEF"/>
    <w:rsid w:val="00EB4F5A"/>
    <w:rsid w:val="00EB5254"/>
    <w:rsid w:val="00EB5306"/>
    <w:rsid w:val="00EB531C"/>
    <w:rsid w:val="00EB534C"/>
    <w:rsid w:val="00EB5551"/>
    <w:rsid w:val="00EB55D2"/>
    <w:rsid w:val="00EB57E7"/>
    <w:rsid w:val="00EB5879"/>
    <w:rsid w:val="00EB5CC3"/>
    <w:rsid w:val="00EB6440"/>
    <w:rsid w:val="00EB6625"/>
    <w:rsid w:val="00EB6698"/>
    <w:rsid w:val="00EB6A89"/>
    <w:rsid w:val="00EB6C27"/>
    <w:rsid w:val="00EB6C53"/>
    <w:rsid w:val="00EB7226"/>
    <w:rsid w:val="00EB739A"/>
    <w:rsid w:val="00EB7759"/>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702"/>
    <w:rsid w:val="00EC4B1C"/>
    <w:rsid w:val="00EC4D77"/>
    <w:rsid w:val="00EC4D7B"/>
    <w:rsid w:val="00EC4E2E"/>
    <w:rsid w:val="00EC4F70"/>
    <w:rsid w:val="00EC526A"/>
    <w:rsid w:val="00EC53F0"/>
    <w:rsid w:val="00EC555C"/>
    <w:rsid w:val="00EC558B"/>
    <w:rsid w:val="00EC55C5"/>
    <w:rsid w:val="00EC5916"/>
    <w:rsid w:val="00EC5A0B"/>
    <w:rsid w:val="00EC5A47"/>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DE8"/>
    <w:rsid w:val="00ED0EB9"/>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591"/>
    <w:rsid w:val="00ED4745"/>
    <w:rsid w:val="00ED4781"/>
    <w:rsid w:val="00ED4919"/>
    <w:rsid w:val="00ED497F"/>
    <w:rsid w:val="00ED4A60"/>
    <w:rsid w:val="00ED4E64"/>
    <w:rsid w:val="00ED4E6A"/>
    <w:rsid w:val="00ED4F87"/>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24"/>
    <w:rsid w:val="00EE1F60"/>
    <w:rsid w:val="00EE2265"/>
    <w:rsid w:val="00EE24B7"/>
    <w:rsid w:val="00EE2728"/>
    <w:rsid w:val="00EE2AAB"/>
    <w:rsid w:val="00EE2F35"/>
    <w:rsid w:val="00EE30E3"/>
    <w:rsid w:val="00EE31C6"/>
    <w:rsid w:val="00EE3203"/>
    <w:rsid w:val="00EE3222"/>
    <w:rsid w:val="00EE32E2"/>
    <w:rsid w:val="00EE33A6"/>
    <w:rsid w:val="00EE35EE"/>
    <w:rsid w:val="00EE364B"/>
    <w:rsid w:val="00EE3996"/>
    <w:rsid w:val="00EE3ABF"/>
    <w:rsid w:val="00EE3B06"/>
    <w:rsid w:val="00EE3DCB"/>
    <w:rsid w:val="00EE3F60"/>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59C"/>
    <w:rsid w:val="00EF493B"/>
    <w:rsid w:val="00EF4F32"/>
    <w:rsid w:val="00EF4FF2"/>
    <w:rsid w:val="00EF523F"/>
    <w:rsid w:val="00EF5326"/>
    <w:rsid w:val="00EF544E"/>
    <w:rsid w:val="00EF54CB"/>
    <w:rsid w:val="00EF54CE"/>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6AE"/>
    <w:rsid w:val="00F046D8"/>
    <w:rsid w:val="00F04745"/>
    <w:rsid w:val="00F04754"/>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F02"/>
    <w:rsid w:val="00F07210"/>
    <w:rsid w:val="00F074BC"/>
    <w:rsid w:val="00F07764"/>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F8"/>
    <w:rsid w:val="00F14BF1"/>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BB1"/>
    <w:rsid w:val="00F16E62"/>
    <w:rsid w:val="00F16EE7"/>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A57"/>
    <w:rsid w:val="00F24CF7"/>
    <w:rsid w:val="00F24F1B"/>
    <w:rsid w:val="00F24F4D"/>
    <w:rsid w:val="00F24FA0"/>
    <w:rsid w:val="00F250CE"/>
    <w:rsid w:val="00F25157"/>
    <w:rsid w:val="00F25343"/>
    <w:rsid w:val="00F2556A"/>
    <w:rsid w:val="00F25619"/>
    <w:rsid w:val="00F25BEA"/>
    <w:rsid w:val="00F25C86"/>
    <w:rsid w:val="00F25E87"/>
    <w:rsid w:val="00F25EB4"/>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192"/>
    <w:rsid w:val="00F542D8"/>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55E"/>
    <w:rsid w:val="00F637C6"/>
    <w:rsid w:val="00F63864"/>
    <w:rsid w:val="00F63C0A"/>
    <w:rsid w:val="00F63C7B"/>
    <w:rsid w:val="00F6404E"/>
    <w:rsid w:val="00F64225"/>
    <w:rsid w:val="00F64240"/>
    <w:rsid w:val="00F6424C"/>
    <w:rsid w:val="00F6433C"/>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CD6"/>
    <w:rsid w:val="00FB3F1F"/>
    <w:rsid w:val="00FB4065"/>
    <w:rsid w:val="00FB4331"/>
    <w:rsid w:val="00FB4430"/>
    <w:rsid w:val="00FB4737"/>
    <w:rsid w:val="00FB4760"/>
    <w:rsid w:val="00FB47B5"/>
    <w:rsid w:val="00FB483F"/>
    <w:rsid w:val="00FB48EF"/>
    <w:rsid w:val="00FB4AA2"/>
    <w:rsid w:val="00FB4CA8"/>
    <w:rsid w:val="00FB5032"/>
    <w:rsid w:val="00FB52FD"/>
    <w:rsid w:val="00FB531D"/>
    <w:rsid w:val="00FB5401"/>
    <w:rsid w:val="00FB5480"/>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C01CD"/>
    <w:rsid w:val="00FC0575"/>
    <w:rsid w:val="00FC0646"/>
    <w:rsid w:val="00FC0670"/>
    <w:rsid w:val="00FC0AB4"/>
    <w:rsid w:val="00FC0B19"/>
    <w:rsid w:val="00FC0B9B"/>
    <w:rsid w:val="00FC0DFD"/>
    <w:rsid w:val="00FC0E12"/>
    <w:rsid w:val="00FC1766"/>
    <w:rsid w:val="00FC176D"/>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69F"/>
    <w:rsid w:val="00FC7BDA"/>
    <w:rsid w:val="00FC7CE6"/>
    <w:rsid w:val="00FC7E34"/>
    <w:rsid w:val="00FC7F93"/>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52E"/>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F5E"/>
    <w:rsid w:val="00FE605C"/>
    <w:rsid w:val="00FE627C"/>
    <w:rsid w:val="00FE643C"/>
    <w:rsid w:val="00FE6648"/>
    <w:rsid w:val="00FE66F1"/>
    <w:rsid w:val="00FE6A1A"/>
    <w:rsid w:val="00FE6DEC"/>
    <w:rsid w:val="00FE70FA"/>
    <w:rsid w:val="00FE74E2"/>
    <w:rsid w:val="00FE74FC"/>
    <w:rsid w:val="00FE761D"/>
    <w:rsid w:val="00FE76FA"/>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62E870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87868D11-34CF-4DE3-A58B-EF8090BA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25</Pages>
  <Words>12838</Words>
  <Characters>64275</Characters>
  <Application>Microsoft Office Word</Application>
  <DocSecurity>0</DocSecurity>
  <Lines>535</Lines>
  <Paragraphs>153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76960</CharactersWithSpaces>
  <SharedDoc>false</SharedDoc>
  <HLinks>
    <vt:vector size="48" baseType="variant">
      <vt:variant>
        <vt:i4>1376353</vt:i4>
      </vt:variant>
      <vt:variant>
        <vt:i4>21</vt:i4>
      </vt:variant>
      <vt:variant>
        <vt:i4>0</vt:i4>
      </vt:variant>
      <vt:variant>
        <vt:i4>5</vt:i4>
      </vt:variant>
      <vt:variant>
        <vt:lpwstr>mailto:salvatore.talarico@intel.com</vt:lpwstr>
      </vt:variant>
      <vt:variant>
        <vt:lpwstr/>
      </vt:variant>
      <vt:variant>
        <vt:i4>5046313</vt:i4>
      </vt:variant>
      <vt:variant>
        <vt:i4>18</vt:i4>
      </vt:variant>
      <vt:variant>
        <vt:i4>0</vt:i4>
      </vt:variant>
      <vt:variant>
        <vt:i4>5</vt:i4>
      </vt:variant>
      <vt:variant>
        <vt:lpwstr>mailto:daewon.lee@intel.com</vt:lpwstr>
      </vt:variant>
      <vt:variant>
        <vt:lpwstr/>
      </vt:variant>
      <vt:variant>
        <vt:i4>5046313</vt:i4>
      </vt:variant>
      <vt:variant>
        <vt:i4>15</vt:i4>
      </vt:variant>
      <vt:variant>
        <vt:i4>0</vt:i4>
      </vt:variant>
      <vt:variant>
        <vt:i4>5</vt:i4>
      </vt:variant>
      <vt:variant>
        <vt:lpwstr>mailto:daewon.lee@intel.com</vt:lpwstr>
      </vt:variant>
      <vt:variant>
        <vt:lpwstr/>
      </vt:variant>
      <vt:variant>
        <vt:i4>1376353</vt:i4>
      </vt:variant>
      <vt:variant>
        <vt:i4>12</vt:i4>
      </vt:variant>
      <vt:variant>
        <vt:i4>0</vt:i4>
      </vt:variant>
      <vt:variant>
        <vt:i4>5</vt:i4>
      </vt:variant>
      <vt:variant>
        <vt:lpwstr>mailto:salvatore.talarico@intel.com</vt:lpwstr>
      </vt:variant>
      <vt:variant>
        <vt:lpwstr/>
      </vt:variant>
      <vt:variant>
        <vt:i4>5046313</vt:i4>
      </vt:variant>
      <vt:variant>
        <vt:i4>9</vt:i4>
      </vt:variant>
      <vt:variant>
        <vt:i4>0</vt:i4>
      </vt:variant>
      <vt:variant>
        <vt:i4>5</vt:i4>
      </vt:variant>
      <vt:variant>
        <vt:lpwstr>mailto:daewon.lee@intel.com</vt:lpwstr>
      </vt:variant>
      <vt:variant>
        <vt:lpwstr/>
      </vt:variant>
      <vt:variant>
        <vt:i4>5046313</vt:i4>
      </vt:variant>
      <vt:variant>
        <vt:i4>6</vt:i4>
      </vt:variant>
      <vt:variant>
        <vt:i4>0</vt:i4>
      </vt:variant>
      <vt:variant>
        <vt:i4>5</vt:i4>
      </vt:variant>
      <vt:variant>
        <vt:lpwstr>mailto:daewon.lee@intel.com</vt:lpwstr>
      </vt:variant>
      <vt:variant>
        <vt:lpwstr/>
      </vt:variant>
      <vt:variant>
        <vt:i4>5046313</vt:i4>
      </vt:variant>
      <vt:variant>
        <vt:i4>3</vt:i4>
      </vt:variant>
      <vt:variant>
        <vt:i4>0</vt:i4>
      </vt:variant>
      <vt:variant>
        <vt:i4>5</vt:i4>
      </vt:variant>
      <vt:variant>
        <vt:lpwstr>mailto:daewon.lee@intel.com</vt:lpwstr>
      </vt:variant>
      <vt:variant>
        <vt:lpwstr/>
      </vt: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114</cp:revision>
  <cp:lastPrinted>2011-11-11T17:49:00Z</cp:lastPrinted>
  <dcterms:created xsi:type="dcterms:W3CDTF">2021-11-04T17:40:00Z</dcterms:created>
  <dcterms:modified xsi:type="dcterms:W3CDTF">2021-11-05T22:36:00Z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